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DF76A" w14:textId="2F335290" w:rsidR="00BC2BBA" w:rsidRDefault="00BC2BBA" w:rsidP="001F1F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Меры социальной поддержки </w:t>
      </w:r>
      <w:r w:rsidR="00E73CA6">
        <w:rPr>
          <w:rFonts w:ascii="Times New Roman" w:hAnsi="Times New Roman" w:cs="Times New Roman"/>
          <w:b/>
          <w:sz w:val="32"/>
          <w:szCs w:val="32"/>
        </w:rPr>
        <w:t xml:space="preserve">проживающим на территории городского округа «Город Калининград» </w:t>
      </w:r>
      <w:r>
        <w:rPr>
          <w:rFonts w:ascii="Times New Roman" w:hAnsi="Times New Roman" w:cs="Times New Roman"/>
          <w:b/>
          <w:sz w:val="32"/>
          <w:szCs w:val="32"/>
        </w:rPr>
        <w:t>участник</w:t>
      </w:r>
      <w:r w:rsidR="00B565D4">
        <w:rPr>
          <w:rFonts w:ascii="Times New Roman" w:hAnsi="Times New Roman" w:cs="Times New Roman"/>
          <w:b/>
          <w:sz w:val="32"/>
          <w:szCs w:val="32"/>
        </w:rPr>
        <w:t>ам</w:t>
      </w:r>
      <w:r>
        <w:rPr>
          <w:rFonts w:ascii="Times New Roman" w:hAnsi="Times New Roman" w:cs="Times New Roman"/>
          <w:b/>
          <w:sz w:val="32"/>
          <w:szCs w:val="32"/>
        </w:rPr>
        <w:t xml:space="preserve"> специальной военной операции и член</w:t>
      </w:r>
      <w:r w:rsidR="00B565D4">
        <w:rPr>
          <w:rFonts w:ascii="Times New Roman" w:hAnsi="Times New Roman" w:cs="Times New Roman"/>
          <w:b/>
          <w:sz w:val="32"/>
          <w:szCs w:val="32"/>
        </w:rPr>
        <w:t>ам</w:t>
      </w:r>
      <w:r>
        <w:rPr>
          <w:rFonts w:ascii="Times New Roman" w:hAnsi="Times New Roman" w:cs="Times New Roman"/>
          <w:b/>
          <w:sz w:val="32"/>
          <w:szCs w:val="32"/>
        </w:rPr>
        <w:t xml:space="preserve"> их семей</w:t>
      </w:r>
      <w:r w:rsidR="00B565D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5EF32F4F" w14:textId="77777777" w:rsidR="00E73CA6" w:rsidRPr="00BC2BBA" w:rsidRDefault="00E73CA6" w:rsidP="001F1F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552" w:type="dxa"/>
        <w:tblLook w:val="04A0" w:firstRow="1" w:lastRow="0" w:firstColumn="1" w:lastColumn="0" w:noHBand="0" w:noVBand="1"/>
      </w:tblPr>
      <w:tblGrid>
        <w:gridCol w:w="704"/>
        <w:gridCol w:w="4153"/>
        <w:gridCol w:w="7896"/>
        <w:gridCol w:w="2799"/>
      </w:tblGrid>
      <w:tr w:rsidR="001F1F1B" w14:paraId="2EA4DA67" w14:textId="77777777" w:rsidTr="00C255ED">
        <w:trPr>
          <w:trHeight w:val="1078"/>
        </w:trPr>
        <w:tc>
          <w:tcPr>
            <w:tcW w:w="704" w:type="dxa"/>
          </w:tcPr>
          <w:p w14:paraId="155F2850" w14:textId="77777777" w:rsidR="001F1F1B" w:rsidRPr="00BE11E2" w:rsidRDefault="001F1F1B" w:rsidP="001F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1E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53" w:type="dxa"/>
          </w:tcPr>
          <w:p w14:paraId="7C8C2268" w14:textId="79E52341" w:rsidR="00E60ADF" w:rsidRPr="00BE11E2" w:rsidRDefault="00BE11E2" w:rsidP="002F6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1E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F1F1B" w:rsidRPr="00BE11E2">
              <w:rPr>
                <w:rFonts w:ascii="Times New Roman" w:hAnsi="Times New Roman" w:cs="Times New Roman"/>
                <w:sz w:val="28"/>
                <w:szCs w:val="28"/>
              </w:rPr>
              <w:t xml:space="preserve">еры поддержки </w:t>
            </w:r>
          </w:p>
          <w:p w14:paraId="2710E831" w14:textId="28726CA2" w:rsidR="001F1F1B" w:rsidRPr="00BE11E2" w:rsidRDefault="001F1F1B" w:rsidP="002F6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6" w:type="dxa"/>
          </w:tcPr>
          <w:p w14:paraId="0B153B88" w14:textId="77777777" w:rsidR="00BE11E2" w:rsidRPr="00BE11E2" w:rsidRDefault="00BE11E2" w:rsidP="001F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1E2">
              <w:rPr>
                <w:rFonts w:ascii="Times New Roman" w:hAnsi="Times New Roman" w:cs="Times New Roman"/>
                <w:sz w:val="28"/>
                <w:szCs w:val="28"/>
              </w:rPr>
              <w:t>Кто может обратиться?</w:t>
            </w:r>
          </w:p>
          <w:p w14:paraId="4EA875BE" w14:textId="48998E86" w:rsidR="00E70123" w:rsidRPr="00BE11E2" w:rsidRDefault="00E70123" w:rsidP="001F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1E2">
              <w:rPr>
                <w:rFonts w:ascii="Times New Roman" w:hAnsi="Times New Roman" w:cs="Times New Roman"/>
                <w:sz w:val="28"/>
                <w:szCs w:val="28"/>
              </w:rPr>
              <w:t xml:space="preserve">Размер (объем) </w:t>
            </w:r>
          </w:p>
          <w:p w14:paraId="2FB9E0FA" w14:textId="77777777" w:rsidR="001F1F1B" w:rsidRPr="00BE11E2" w:rsidRDefault="00E70123" w:rsidP="001F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1E2">
              <w:rPr>
                <w:rFonts w:ascii="Times New Roman" w:hAnsi="Times New Roman" w:cs="Times New Roman"/>
                <w:sz w:val="28"/>
                <w:szCs w:val="28"/>
              </w:rPr>
              <w:t xml:space="preserve">меры </w:t>
            </w:r>
            <w:bookmarkStart w:id="0" w:name="_GoBack"/>
            <w:bookmarkEnd w:id="0"/>
            <w:r w:rsidRPr="00BE11E2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</w:p>
          <w:p w14:paraId="08F8A054" w14:textId="45FD7469" w:rsidR="00E70123" w:rsidRPr="00BE11E2" w:rsidRDefault="00E70123" w:rsidP="001F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14:paraId="452B7142" w14:textId="7EAA21F1" w:rsidR="001F1F1B" w:rsidRPr="00BE11E2" w:rsidRDefault="00BE11E2" w:rsidP="001F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1E2">
              <w:rPr>
                <w:rFonts w:ascii="Times New Roman" w:hAnsi="Times New Roman" w:cs="Times New Roman"/>
                <w:sz w:val="28"/>
                <w:szCs w:val="28"/>
              </w:rPr>
              <w:t>Куда обращаться?</w:t>
            </w:r>
          </w:p>
        </w:tc>
      </w:tr>
      <w:tr w:rsidR="00BE11E2" w14:paraId="6CFE2C5D" w14:textId="77777777" w:rsidTr="006C5CC4">
        <w:tc>
          <w:tcPr>
            <w:tcW w:w="15552" w:type="dxa"/>
            <w:gridSpan w:val="4"/>
          </w:tcPr>
          <w:p w14:paraId="5F62D124" w14:textId="2C7E06EF" w:rsidR="00BE11E2" w:rsidRPr="00BB22B0" w:rsidRDefault="00BE11E2" w:rsidP="006F14F3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0A435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Предоставление льгот</w:t>
            </w:r>
          </w:p>
        </w:tc>
      </w:tr>
      <w:tr w:rsidR="00D91A14" w14:paraId="5AE30E6C" w14:textId="77777777" w:rsidTr="00C255ED">
        <w:tc>
          <w:tcPr>
            <w:tcW w:w="704" w:type="dxa"/>
          </w:tcPr>
          <w:p w14:paraId="31C899C6" w14:textId="66D709B3" w:rsidR="00D91A14" w:rsidRDefault="00D91A14" w:rsidP="001A5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3" w:type="dxa"/>
          </w:tcPr>
          <w:p w14:paraId="159A4C4E" w14:textId="4DC83D7D" w:rsidR="00D91A14" w:rsidRDefault="001B6043" w:rsidP="001A5F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="00DB0A10">
              <w:rPr>
                <w:rFonts w:ascii="Times New Roman" w:hAnsi="Times New Roman" w:cs="Times New Roman"/>
                <w:color w:val="000000"/>
              </w:rPr>
              <w:t>ера социальной поддержки участникам специальной военной операции, членам их семей в виде безвозмездного обеспечения дровами</w:t>
            </w:r>
            <w:r w:rsidR="00DB0A10">
              <w:rPr>
                <w:rFonts w:ascii="Times New Roman" w:hAnsi="Times New Roman" w:cs="Times New Roman"/>
              </w:rPr>
              <w:t xml:space="preserve"> </w:t>
            </w:r>
          </w:p>
          <w:p w14:paraId="2C4A6F29" w14:textId="77777777" w:rsidR="00DB0A10" w:rsidRDefault="00DB0A10" w:rsidP="001A5F0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E6D99E8" w14:textId="77777777" w:rsidR="001B6043" w:rsidRDefault="001B6043" w:rsidP="001A5F0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B6DFAB7" w14:textId="45F2EE1D" w:rsidR="00D91A14" w:rsidRDefault="00D91A14" w:rsidP="001A5F09">
            <w:pPr>
              <w:jc w:val="both"/>
              <w:rPr>
                <w:rFonts w:ascii="Times New Roman" w:hAnsi="Times New Roman" w:cs="Times New Roman"/>
              </w:rPr>
            </w:pPr>
            <w:r w:rsidRPr="00AE4D59">
              <w:rPr>
                <w:rFonts w:ascii="Times New Roman" w:hAnsi="Times New Roman" w:cs="Times New Roman"/>
                <w:color w:val="000000"/>
              </w:rPr>
              <w:t>Решение городского Совета депутатов Калининграда от 29.11.2023</w:t>
            </w:r>
            <w:r w:rsidR="0022784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E4D59">
              <w:rPr>
                <w:rFonts w:ascii="Times New Roman" w:hAnsi="Times New Roman" w:cs="Times New Roman"/>
                <w:color w:val="000000"/>
              </w:rPr>
              <w:t>№ 247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27846">
              <w:rPr>
                <w:rFonts w:ascii="Times New Roman" w:hAnsi="Times New Roman" w:cs="Times New Roman"/>
                <w:color w:val="000000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color w:val="000000"/>
              </w:rPr>
              <w:t>«Об установлении дополнительной меры социальной поддержки участникам специальной военной операции, членам их семей в виде безвозмездного обеспечения дровами»</w:t>
            </w:r>
          </w:p>
          <w:p w14:paraId="77C010E0" w14:textId="6431D576" w:rsidR="00D91A14" w:rsidRPr="00AE4D59" w:rsidRDefault="00D91A14" w:rsidP="001A5F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</w:tcPr>
          <w:p w14:paraId="213D8860" w14:textId="77777777" w:rsidR="00D91A14" w:rsidRDefault="00F709F2" w:rsidP="00F709F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Дополнительная мера социальной поддержки в виде безвозмездного обеспечения дровами</w:t>
            </w:r>
            <w:r w:rsidR="00DB0A10">
              <w:rPr>
                <w:rFonts w:ascii="Times New Roman" w:hAnsi="Times New Roman" w:cs="Times New Roman"/>
                <w:color w:val="000000"/>
              </w:rPr>
              <w:t xml:space="preserve"> в количестве 15 кубических метров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предоставляется 1 раз в календарном году с целью отопления одного жилого помещения с индивидуальным отоплением, в котором проживает (проживают) участник(и) СВО,</w:t>
            </w:r>
            <w:r w:rsidR="00DB0A10">
              <w:rPr>
                <w:rFonts w:ascii="Times New Roman" w:hAnsi="Times New Roman" w:cs="Times New Roman"/>
                <w:color w:val="000000"/>
              </w:rPr>
              <w:t xml:space="preserve"> члены его</w:t>
            </w:r>
            <w:r>
              <w:rPr>
                <w:rFonts w:ascii="Times New Roman" w:hAnsi="Times New Roman" w:cs="Times New Roman"/>
                <w:color w:val="000000"/>
              </w:rPr>
              <w:t>(их) семьи(ей)</w:t>
            </w:r>
            <w:r w:rsidR="00DB0A10">
              <w:rPr>
                <w:rFonts w:ascii="Times New Roman" w:hAnsi="Times New Roman" w:cs="Times New Roman"/>
                <w:color w:val="000000"/>
              </w:rPr>
              <w:t>, расположенного на территории городского округа «Город Калининград»</w:t>
            </w:r>
          </w:p>
          <w:p w14:paraId="50A5A04B" w14:textId="77777777" w:rsidR="00D1102C" w:rsidRDefault="00D1102C" w:rsidP="00F709F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7D0339C7" w14:textId="77777777" w:rsidR="00D1102C" w:rsidRDefault="00D1102C" w:rsidP="00F709F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7FCC9401" w14:textId="77777777" w:rsidR="00D1102C" w:rsidRDefault="00D1102C" w:rsidP="00F709F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6656EF5C" w14:textId="77777777" w:rsidR="00D1102C" w:rsidRDefault="00D1102C" w:rsidP="00F709F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30298626" w14:textId="77777777" w:rsidR="00D1102C" w:rsidRDefault="00D1102C" w:rsidP="00F709F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440C1E98" w14:textId="77777777" w:rsidR="00D1102C" w:rsidRDefault="00D1102C" w:rsidP="00F709F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1FFE8F4D" w14:textId="77777777" w:rsidR="00D1102C" w:rsidRDefault="00D1102C" w:rsidP="00F709F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1E545A50" w14:textId="22DD5CCA" w:rsidR="00D1102C" w:rsidRPr="00AE4D59" w:rsidRDefault="00D1102C" w:rsidP="00F709F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9" w:type="dxa"/>
          </w:tcPr>
          <w:p w14:paraId="518E3706" w14:textId="77777777" w:rsidR="00DB0A10" w:rsidRPr="00AE4D59" w:rsidRDefault="00DB0A10" w:rsidP="00DB0A10">
            <w:pPr>
              <w:jc w:val="center"/>
              <w:rPr>
                <w:rFonts w:ascii="Times New Roman" w:hAnsi="Times New Roman" w:cs="Times New Roman"/>
              </w:rPr>
            </w:pPr>
            <w:r w:rsidRPr="00AE4D59">
              <w:rPr>
                <w:rFonts w:ascii="Times New Roman" w:hAnsi="Times New Roman" w:cs="Times New Roman"/>
              </w:rPr>
              <w:t xml:space="preserve">МКУ «Центр документационного обеспечения деятельности администрации» </w:t>
            </w:r>
          </w:p>
          <w:p w14:paraId="57E1C25C" w14:textId="77777777" w:rsidR="00DB0A10" w:rsidRDefault="00DB0A10" w:rsidP="00DB0A10">
            <w:pPr>
              <w:jc w:val="center"/>
              <w:rPr>
                <w:rFonts w:ascii="Times New Roman" w:hAnsi="Times New Roman" w:cs="Times New Roman"/>
              </w:rPr>
            </w:pPr>
            <w:r w:rsidRPr="00AE4D59">
              <w:rPr>
                <w:rFonts w:ascii="Times New Roman" w:hAnsi="Times New Roman" w:cs="Times New Roman"/>
              </w:rPr>
              <w:t>площадь Победы, д. 1</w:t>
            </w:r>
          </w:p>
          <w:p w14:paraId="0AEA33D1" w14:textId="77777777" w:rsidR="00DB0A10" w:rsidRPr="00AE4D59" w:rsidRDefault="00DB0A10" w:rsidP="00DB0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8 (4012) 31-10-31</w:t>
            </w:r>
          </w:p>
          <w:p w14:paraId="55D29E15" w14:textId="77777777" w:rsidR="00DB0A10" w:rsidRDefault="00DB0A10" w:rsidP="00DB0A10">
            <w:pPr>
              <w:jc w:val="center"/>
              <w:rPr>
                <w:rFonts w:ascii="Times New Roman" w:hAnsi="Times New Roman" w:cs="Times New Roman"/>
              </w:rPr>
            </w:pPr>
          </w:p>
          <w:p w14:paraId="25196922" w14:textId="221361F4" w:rsidR="00D91A14" w:rsidRPr="00AE4D59" w:rsidRDefault="001B6043" w:rsidP="001B6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Получить к</w:t>
            </w:r>
            <w:r w:rsidRPr="00CB63E7">
              <w:rPr>
                <w:rFonts w:ascii="Times New Roman" w:hAnsi="Times New Roman" w:cs="Times New Roman"/>
                <w:bCs/>
              </w:rPr>
              <w:t>онсультаци</w:t>
            </w:r>
            <w:r>
              <w:rPr>
                <w:rFonts w:ascii="Times New Roman" w:hAnsi="Times New Roman" w:cs="Times New Roman"/>
                <w:bCs/>
              </w:rPr>
              <w:t>ю</w:t>
            </w:r>
            <w:r w:rsidR="00DB0A10">
              <w:rPr>
                <w:rFonts w:ascii="Times New Roman" w:hAnsi="Times New Roman" w:cs="Times New Roman"/>
              </w:rPr>
              <w:t xml:space="preserve"> по льготе </w:t>
            </w:r>
            <w:r>
              <w:rPr>
                <w:rFonts w:ascii="Times New Roman" w:hAnsi="Times New Roman" w:cs="Times New Roman"/>
              </w:rPr>
              <w:t xml:space="preserve">можно </w:t>
            </w:r>
            <w:r w:rsidR="00DB0A10">
              <w:rPr>
                <w:rFonts w:ascii="Times New Roman" w:hAnsi="Times New Roman" w:cs="Times New Roman"/>
              </w:rPr>
              <w:t xml:space="preserve">по тел.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="00DB0A10" w:rsidRPr="00AE4D59">
              <w:rPr>
                <w:rFonts w:ascii="Times New Roman" w:hAnsi="Times New Roman" w:cs="Times New Roman"/>
              </w:rPr>
              <w:t>8 (4012) 92-37-</w:t>
            </w:r>
            <w:r w:rsidR="00DB0A1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8371D" w14:paraId="043B6FAF" w14:textId="77777777" w:rsidTr="00C255ED">
        <w:tc>
          <w:tcPr>
            <w:tcW w:w="704" w:type="dxa"/>
          </w:tcPr>
          <w:p w14:paraId="4151ACE7" w14:textId="227A9318" w:rsidR="0048371D" w:rsidRDefault="00857CB5" w:rsidP="001A5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3" w:type="dxa"/>
          </w:tcPr>
          <w:p w14:paraId="1ACF9C8E" w14:textId="77777777" w:rsidR="0048371D" w:rsidRDefault="00857CB5" w:rsidP="001626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земельных участков под строительство жилого дома или садового дома в собственность бесплатно</w:t>
            </w:r>
          </w:p>
          <w:p w14:paraId="29B5AC02" w14:textId="77777777" w:rsidR="00F7793E" w:rsidRDefault="00F7793E" w:rsidP="0016267F">
            <w:pPr>
              <w:jc w:val="both"/>
              <w:rPr>
                <w:rFonts w:ascii="Times New Roman" w:hAnsi="Times New Roman" w:cs="Times New Roman"/>
              </w:rPr>
            </w:pPr>
          </w:p>
          <w:p w14:paraId="399499F3" w14:textId="77777777" w:rsidR="00F7793E" w:rsidRDefault="00F7793E" w:rsidP="0016267F">
            <w:pPr>
              <w:jc w:val="both"/>
              <w:rPr>
                <w:rFonts w:ascii="Times New Roman" w:hAnsi="Times New Roman" w:cs="Times New Roman"/>
              </w:rPr>
            </w:pPr>
          </w:p>
          <w:p w14:paraId="14E2D539" w14:textId="77777777" w:rsidR="00F7793E" w:rsidRDefault="00F7793E" w:rsidP="0016267F">
            <w:pPr>
              <w:jc w:val="both"/>
              <w:rPr>
                <w:rFonts w:ascii="Times New Roman" w:hAnsi="Times New Roman" w:cs="Times New Roman"/>
              </w:rPr>
            </w:pPr>
          </w:p>
          <w:p w14:paraId="7562F434" w14:textId="0310A608" w:rsidR="00F7793E" w:rsidRPr="00F7793E" w:rsidRDefault="00227846" w:rsidP="00F7793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793E" w:rsidRPr="00161578">
              <w:rPr>
                <w:rFonts w:ascii="Times New Roman" w:hAnsi="Times New Roman" w:cs="Times New Roman"/>
                <w:sz w:val="24"/>
                <w:szCs w:val="24"/>
              </w:rPr>
              <w:t>тать</w:t>
            </w:r>
            <w:r w:rsidR="00F7793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7793E" w:rsidRPr="00161578">
              <w:rPr>
                <w:rFonts w:ascii="Times New Roman" w:hAnsi="Times New Roman" w:cs="Times New Roman"/>
                <w:sz w:val="24"/>
                <w:szCs w:val="24"/>
              </w:rPr>
              <w:t xml:space="preserve"> 16.3 Закона Калининградской области от 21.12.2006 № 105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F779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793E" w:rsidRPr="00161578">
              <w:rPr>
                <w:rFonts w:ascii="Times New Roman" w:hAnsi="Times New Roman" w:cs="Times New Roman"/>
                <w:sz w:val="24"/>
                <w:szCs w:val="24"/>
              </w:rPr>
              <w:t xml:space="preserve">Об особенностях регулирования </w:t>
            </w:r>
            <w:r w:rsidR="00F7793E" w:rsidRPr="00161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земельных отношений на территории Калининградской области</w:t>
            </w:r>
            <w:r w:rsidR="00F779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896" w:type="dxa"/>
          </w:tcPr>
          <w:p w14:paraId="199FBD51" w14:textId="77777777" w:rsidR="00F7793E" w:rsidRPr="00F23D3A" w:rsidRDefault="00857CB5" w:rsidP="00857C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23D3A">
              <w:rPr>
                <w:rFonts w:ascii="Times New Roman" w:hAnsi="Times New Roman" w:cs="Times New Roman"/>
                <w:b/>
              </w:rPr>
              <w:lastRenderedPageBreak/>
              <w:t>Земельные участки предоставляют</w:t>
            </w:r>
            <w:r w:rsidR="00F7793E" w:rsidRPr="00F23D3A">
              <w:rPr>
                <w:rFonts w:ascii="Times New Roman" w:hAnsi="Times New Roman" w:cs="Times New Roman"/>
                <w:b/>
              </w:rPr>
              <w:t>ся следующим категориям граждан:</w:t>
            </w:r>
          </w:p>
          <w:p w14:paraId="60B1C6C7" w14:textId="202E8825" w:rsidR="00857CB5" w:rsidRPr="00AE4D59" w:rsidRDefault="00857CB5" w:rsidP="00857CB5">
            <w:pPr>
              <w:jc w:val="both"/>
              <w:rPr>
                <w:rFonts w:ascii="Times New Roman" w:hAnsi="Times New Roman" w:cs="Times New Roman"/>
              </w:rPr>
            </w:pPr>
            <w:r w:rsidRPr="00AE4D59">
              <w:rPr>
                <w:rFonts w:ascii="Times New Roman" w:hAnsi="Times New Roman" w:cs="Times New Roman"/>
              </w:rPr>
              <w:t>1) военнослужащим, лицам,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Федерации, и лицам, проходящим (проходившим) службу в войсках национальной гвардии Российской Федерации и имеющим специальные звания полиции, удостоенным звания Героя Российской Федерации или награжденным орденами Российской Федерации за заслуги, проявленные в ходе участия в специальной военной операции, и являющимся ветеранами боевых действий (далее – ветераны боевых действий);</w:t>
            </w:r>
          </w:p>
          <w:p w14:paraId="1F23B901" w14:textId="77777777" w:rsidR="00857CB5" w:rsidRPr="00AE4D59" w:rsidRDefault="00857CB5" w:rsidP="00857CB5">
            <w:pPr>
              <w:jc w:val="both"/>
              <w:rPr>
                <w:rFonts w:ascii="Times New Roman" w:hAnsi="Times New Roman" w:cs="Times New Roman"/>
              </w:rPr>
            </w:pPr>
            <w:r w:rsidRPr="00AE4D59">
              <w:rPr>
                <w:rFonts w:ascii="Times New Roman" w:hAnsi="Times New Roman" w:cs="Times New Roman"/>
              </w:rPr>
              <w:lastRenderedPageBreak/>
              <w:t>2) членам семей ветеранов боевых действий, погибших (умерших) вследствие увечья (ранения, травмы, контузии) или заболевания, полученных ими в ходе участия в специальной военной операции, в порядке очередности.</w:t>
            </w:r>
          </w:p>
          <w:p w14:paraId="387D26BE" w14:textId="77777777" w:rsidR="00857CB5" w:rsidRDefault="00857CB5" w:rsidP="00857C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4D59">
              <w:rPr>
                <w:rFonts w:ascii="Times New Roman" w:hAnsi="Times New Roman" w:cs="Times New Roman"/>
                <w:color w:val="000000"/>
              </w:rPr>
              <w:t>Закон Калининградской области от 25.10.2023 № 254 «О внесении изменений в Закон Калининградской области «Об особенностях регулирования земельных отношений на территории Калининградской области»</w:t>
            </w:r>
          </w:p>
          <w:p w14:paraId="703F6A5F" w14:textId="77777777" w:rsidR="0048371D" w:rsidRPr="00D1102C" w:rsidRDefault="0048371D" w:rsidP="00DD4B99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799" w:type="dxa"/>
          </w:tcPr>
          <w:p w14:paraId="0D3D35E1" w14:textId="77777777" w:rsidR="00F7793E" w:rsidRPr="00AE4D59" w:rsidRDefault="00F7793E" w:rsidP="00F7793E">
            <w:pPr>
              <w:jc w:val="center"/>
              <w:rPr>
                <w:rFonts w:ascii="Times New Roman" w:hAnsi="Times New Roman" w:cs="Times New Roman"/>
              </w:rPr>
            </w:pPr>
            <w:r w:rsidRPr="00AE4D59">
              <w:rPr>
                <w:rFonts w:ascii="Times New Roman" w:hAnsi="Times New Roman" w:cs="Times New Roman"/>
              </w:rPr>
              <w:lastRenderedPageBreak/>
              <w:t xml:space="preserve">МКУ «Центр документационного обеспечения деятельности администрации» </w:t>
            </w:r>
          </w:p>
          <w:p w14:paraId="0048C1A6" w14:textId="77777777" w:rsidR="00F7793E" w:rsidRDefault="00F7793E" w:rsidP="00F7793E">
            <w:pPr>
              <w:jc w:val="center"/>
              <w:rPr>
                <w:rFonts w:ascii="Times New Roman" w:hAnsi="Times New Roman" w:cs="Times New Roman"/>
              </w:rPr>
            </w:pPr>
            <w:r w:rsidRPr="00AE4D59">
              <w:rPr>
                <w:rFonts w:ascii="Times New Roman" w:hAnsi="Times New Roman" w:cs="Times New Roman"/>
              </w:rPr>
              <w:t>площадь Победы, д. 1</w:t>
            </w:r>
          </w:p>
          <w:p w14:paraId="0239A6AB" w14:textId="77777777" w:rsidR="00F7793E" w:rsidRPr="00AE4D59" w:rsidRDefault="00F7793E" w:rsidP="00F77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8 (4012) 31-10-31</w:t>
            </w:r>
          </w:p>
          <w:p w14:paraId="52BA390A" w14:textId="77777777" w:rsidR="0048371D" w:rsidRDefault="0048371D" w:rsidP="008D6C69">
            <w:pPr>
              <w:jc w:val="center"/>
              <w:rPr>
                <w:rFonts w:ascii="Times New Roman" w:hAnsi="Times New Roman" w:cs="Times New Roman"/>
              </w:rPr>
            </w:pPr>
          </w:p>
          <w:p w14:paraId="4D2B185D" w14:textId="77777777" w:rsidR="00F7793E" w:rsidRDefault="00F7793E" w:rsidP="008D6C69">
            <w:pPr>
              <w:jc w:val="center"/>
              <w:rPr>
                <w:rFonts w:ascii="Times New Roman" w:hAnsi="Times New Roman" w:cs="Times New Roman"/>
              </w:rPr>
            </w:pPr>
          </w:p>
          <w:p w14:paraId="2F5AFA47" w14:textId="77777777" w:rsidR="00F7793E" w:rsidRDefault="00F7793E" w:rsidP="00F77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Получить к</w:t>
            </w:r>
            <w:r w:rsidRPr="00CB63E7">
              <w:rPr>
                <w:rFonts w:ascii="Times New Roman" w:hAnsi="Times New Roman" w:cs="Times New Roman"/>
                <w:bCs/>
              </w:rPr>
              <w:t>онсультаци</w:t>
            </w:r>
            <w:r>
              <w:rPr>
                <w:rFonts w:ascii="Times New Roman" w:hAnsi="Times New Roman" w:cs="Times New Roman"/>
                <w:bCs/>
              </w:rPr>
              <w:t>ю</w:t>
            </w:r>
            <w:r>
              <w:rPr>
                <w:rFonts w:ascii="Times New Roman" w:hAnsi="Times New Roman" w:cs="Times New Roman"/>
              </w:rPr>
              <w:t xml:space="preserve"> по вопросам:</w:t>
            </w:r>
          </w:p>
          <w:p w14:paraId="2DB15AAF" w14:textId="77777777" w:rsidR="00F7793E" w:rsidRDefault="00F7793E" w:rsidP="00F7793E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- постановки на учет можно по тел. </w:t>
            </w:r>
            <w:r w:rsidRPr="00AE4D59">
              <w:rPr>
                <w:rFonts w:ascii="Times New Roman" w:hAnsi="Times New Roman" w:cs="Times New Roman"/>
              </w:rPr>
              <w:t>8 (4012) 92-37-</w:t>
            </w:r>
            <w:r>
              <w:rPr>
                <w:rFonts w:ascii="Times New Roman" w:hAnsi="Times New Roman" w:cs="Times New Roman"/>
              </w:rPr>
              <w:t>15;</w:t>
            </w:r>
          </w:p>
          <w:p w14:paraId="07F0AABE" w14:textId="77777777" w:rsidR="00F7793E" w:rsidRDefault="00F7793E" w:rsidP="00F7793E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  <w:p w14:paraId="4BE0A58A" w14:textId="4D824ECB" w:rsidR="00F7793E" w:rsidRPr="00AE4D59" w:rsidRDefault="00D17420" w:rsidP="00D174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7793E">
              <w:rPr>
                <w:rFonts w:ascii="Times New Roman" w:hAnsi="Times New Roman" w:cs="Times New Roman"/>
              </w:rPr>
              <w:t xml:space="preserve">предоставления </w:t>
            </w:r>
            <w:r>
              <w:rPr>
                <w:rFonts w:ascii="Times New Roman" w:hAnsi="Times New Roman" w:cs="Times New Roman"/>
              </w:rPr>
              <w:t>з</w:t>
            </w:r>
            <w:r w:rsidR="00F7793E">
              <w:rPr>
                <w:rFonts w:ascii="Times New Roman" w:hAnsi="Times New Roman" w:cs="Times New Roman"/>
              </w:rPr>
              <w:t xml:space="preserve">емельного участка можно по тел. </w:t>
            </w:r>
            <w:r w:rsidR="00F7793E" w:rsidRPr="00AE4D59">
              <w:rPr>
                <w:rFonts w:ascii="Times New Roman" w:hAnsi="Times New Roman" w:cs="Times New Roman"/>
              </w:rPr>
              <w:t xml:space="preserve">8 </w:t>
            </w:r>
            <w:r w:rsidR="00F7793E" w:rsidRPr="00D17420">
              <w:rPr>
                <w:rFonts w:ascii="Times New Roman" w:hAnsi="Times New Roman" w:cs="Times New Roman"/>
              </w:rPr>
              <w:t>(4012) 92-</w:t>
            </w:r>
            <w:r w:rsidRPr="00D17420">
              <w:rPr>
                <w:rFonts w:ascii="Times New Roman" w:hAnsi="Times New Roman" w:cs="Times New Roman"/>
              </w:rPr>
              <w:t>30</w:t>
            </w:r>
            <w:r w:rsidR="00F7793E" w:rsidRPr="00D17420">
              <w:rPr>
                <w:rFonts w:ascii="Times New Roman" w:hAnsi="Times New Roman" w:cs="Times New Roman"/>
              </w:rPr>
              <w:t>-</w:t>
            </w:r>
            <w:r w:rsidRPr="00D17420">
              <w:rPr>
                <w:rFonts w:ascii="Times New Roman" w:hAnsi="Times New Roman" w:cs="Times New Roman"/>
              </w:rPr>
              <w:t>92</w:t>
            </w:r>
          </w:p>
        </w:tc>
      </w:tr>
      <w:tr w:rsidR="001A5F09" w14:paraId="3F9F8B48" w14:textId="77777777" w:rsidTr="00C255ED">
        <w:tc>
          <w:tcPr>
            <w:tcW w:w="704" w:type="dxa"/>
          </w:tcPr>
          <w:p w14:paraId="2BA1A346" w14:textId="7CF8CF2A" w:rsidR="001A5F09" w:rsidRPr="00AE4D59" w:rsidRDefault="00F7793E" w:rsidP="001A5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153" w:type="dxa"/>
          </w:tcPr>
          <w:p w14:paraId="78B7F707" w14:textId="7951A093" w:rsidR="0016267F" w:rsidRDefault="0046429A" w:rsidP="001626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 от а</w:t>
            </w:r>
            <w:r w:rsidR="0016267F" w:rsidRPr="0016267F">
              <w:rPr>
                <w:rFonts w:ascii="Times New Roman" w:hAnsi="Times New Roman" w:cs="Times New Roman"/>
              </w:rPr>
              <w:t>рендной плат</w:t>
            </w:r>
            <w:r>
              <w:rPr>
                <w:rFonts w:ascii="Times New Roman" w:hAnsi="Times New Roman" w:cs="Times New Roman"/>
              </w:rPr>
              <w:t>ы</w:t>
            </w:r>
            <w:r w:rsidR="0016267F" w:rsidRPr="0016267F">
              <w:rPr>
                <w:rFonts w:ascii="Times New Roman" w:hAnsi="Times New Roman" w:cs="Times New Roman"/>
              </w:rPr>
              <w:t xml:space="preserve"> за земельные участки, находящиеся в муниципальной собственности и предоставленные в аренду без торгов</w:t>
            </w:r>
          </w:p>
          <w:p w14:paraId="5CA19B57" w14:textId="77777777" w:rsidR="001B6043" w:rsidRDefault="001B6043" w:rsidP="00D1102C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</w:p>
          <w:p w14:paraId="1F6E5CE9" w14:textId="1087738C" w:rsidR="00D1102C" w:rsidRDefault="00DD4B99" w:rsidP="00D1102C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D1102C">
              <w:rPr>
                <w:rFonts w:ascii="Times New Roman" w:hAnsi="Times New Roman" w:cs="Times New Roman"/>
                <w:b w:val="0"/>
                <w:color w:val="000000"/>
              </w:rPr>
              <w:t xml:space="preserve">Решение городского Совета депутатов Калининграда от </w:t>
            </w:r>
            <w:r w:rsidR="00D1102C" w:rsidRPr="00D1102C">
              <w:rPr>
                <w:rFonts w:ascii="Times New Roman" w:hAnsi="Times New Roman" w:cs="Times New Roman"/>
                <w:b w:val="0"/>
                <w:color w:val="000000"/>
              </w:rPr>
              <w:t>28.11.2007</w:t>
            </w:r>
            <w:r w:rsidRPr="00D1102C">
              <w:rPr>
                <w:rFonts w:ascii="Times New Roman" w:hAnsi="Times New Roman" w:cs="Times New Roman"/>
                <w:b w:val="0"/>
                <w:color w:val="000000"/>
              </w:rPr>
              <w:t xml:space="preserve"> № </w:t>
            </w:r>
            <w:r w:rsidR="00D1102C" w:rsidRPr="00D1102C">
              <w:rPr>
                <w:rFonts w:ascii="Times New Roman" w:hAnsi="Times New Roman" w:cs="Times New Roman"/>
                <w:b w:val="0"/>
                <w:color w:val="000000"/>
              </w:rPr>
              <w:t>376</w:t>
            </w:r>
            <w:r w:rsidRPr="00D1102C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 w:rsidR="00227846">
              <w:rPr>
                <w:rFonts w:ascii="Times New Roman" w:hAnsi="Times New Roman" w:cs="Times New Roman"/>
                <w:b w:val="0"/>
                <w:color w:val="000000"/>
              </w:rPr>
              <w:t xml:space="preserve">                     </w:t>
            </w:r>
            <w:r w:rsidR="00D1102C" w:rsidRPr="00D1102C">
              <w:rPr>
                <w:rFonts w:ascii="Times New Roman" w:hAnsi="Times New Roman" w:cs="Times New Roman"/>
                <w:b w:val="0"/>
                <w:color w:val="000000"/>
              </w:rPr>
              <w:t>«</w:t>
            </w:r>
            <w:r w:rsidR="00D1102C" w:rsidRPr="00D1102C">
              <w:rPr>
                <w:rFonts w:ascii="Times New Roman" w:hAnsi="Times New Roman" w:cs="Times New Roman"/>
                <w:b w:val="0"/>
              </w:rPr>
              <w:t>Об утверждении Положения «О порядке определения</w:t>
            </w:r>
            <w:r w:rsidR="00D1102C">
              <w:rPr>
                <w:rFonts w:ascii="Times New Roman" w:hAnsi="Times New Roman" w:cs="Times New Roman"/>
                <w:b w:val="0"/>
              </w:rPr>
              <w:t xml:space="preserve"> </w:t>
            </w:r>
            <w:r w:rsidR="00D1102C" w:rsidRPr="00D1102C">
              <w:rPr>
                <w:rFonts w:ascii="Times New Roman" w:hAnsi="Times New Roman" w:cs="Times New Roman"/>
                <w:b w:val="0"/>
              </w:rPr>
              <w:t>размера арендной платы за земельные участки, находящиеся</w:t>
            </w:r>
            <w:r w:rsidR="00D1102C">
              <w:rPr>
                <w:rFonts w:ascii="Times New Roman" w:hAnsi="Times New Roman" w:cs="Times New Roman"/>
                <w:b w:val="0"/>
              </w:rPr>
              <w:t xml:space="preserve"> </w:t>
            </w:r>
            <w:r w:rsidR="00D1102C" w:rsidRPr="00D1102C">
              <w:rPr>
                <w:rFonts w:ascii="Times New Roman" w:hAnsi="Times New Roman" w:cs="Times New Roman"/>
                <w:b w:val="0"/>
              </w:rPr>
              <w:t>в муниципальной собственности, об условиях и сроках внесения</w:t>
            </w:r>
            <w:r w:rsidR="00D1102C">
              <w:rPr>
                <w:rFonts w:ascii="Times New Roman" w:hAnsi="Times New Roman" w:cs="Times New Roman"/>
                <w:b w:val="0"/>
              </w:rPr>
              <w:t xml:space="preserve"> </w:t>
            </w:r>
            <w:r w:rsidR="00D1102C" w:rsidRPr="00D1102C">
              <w:rPr>
                <w:rFonts w:ascii="Times New Roman" w:hAnsi="Times New Roman" w:cs="Times New Roman"/>
                <w:b w:val="0"/>
              </w:rPr>
              <w:t>арендной платы за земельные участки, находящиеся</w:t>
            </w:r>
            <w:r w:rsidR="00D1102C">
              <w:rPr>
                <w:rFonts w:ascii="Times New Roman" w:hAnsi="Times New Roman" w:cs="Times New Roman"/>
                <w:b w:val="0"/>
              </w:rPr>
              <w:t xml:space="preserve"> </w:t>
            </w:r>
            <w:r w:rsidR="00D1102C" w:rsidRPr="00D1102C">
              <w:rPr>
                <w:rFonts w:ascii="Times New Roman" w:hAnsi="Times New Roman" w:cs="Times New Roman"/>
                <w:b w:val="0"/>
              </w:rPr>
              <w:t>в собственности муниципального образования "Городской округ</w:t>
            </w:r>
            <w:r w:rsidR="00D1102C">
              <w:rPr>
                <w:rFonts w:ascii="Times New Roman" w:hAnsi="Times New Roman" w:cs="Times New Roman"/>
                <w:b w:val="0"/>
              </w:rPr>
              <w:t xml:space="preserve"> «Город Калининград»</w:t>
            </w:r>
            <w:r w:rsidR="00D1102C" w:rsidRPr="00D1102C">
              <w:rPr>
                <w:rFonts w:ascii="Times New Roman" w:hAnsi="Times New Roman" w:cs="Times New Roman"/>
                <w:b w:val="0"/>
              </w:rPr>
              <w:t>, и за земельные участки, государственная</w:t>
            </w:r>
            <w:r w:rsidR="00D1102C">
              <w:rPr>
                <w:rFonts w:ascii="Times New Roman" w:hAnsi="Times New Roman" w:cs="Times New Roman"/>
                <w:b w:val="0"/>
              </w:rPr>
              <w:t xml:space="preserve"> </w:t>
            </w:r>
            <w:r w:rsidR="00D1102C" w:rsidRPr="00D1102C">
              <w:rPr>
                <w:rFonts w:ascii="Times New Roman" w:hAnsi="Times New Roman" w:cs="Times New Roman"/>
                <w:b w:val="0"/>
              </w:rPr>
              <w:t>собственность на которые не разграничена, предоставленные</w:t>
            </w:r>
            <w:r w:rsidR="00D1102C">
              <w:rPr>
                <w:rFonts w:ascii="Times New Roman" w:hAnsi="Times New Roman" w:cs="Times New Roman"/>
                <w:b w:val="0"/>
              </w:rPr>
              <w:t xml:space="preserve"> в аренду без торгов»</w:t>
            </w:r>
          </w:p>
          <w:p w14:paraId="4080003A" w14:textId="77777777" w:rsidR="001657DC" w:rsidRPr="00D1102C" w:rsidRDefault="001657DC" w:rsidP="00D1102C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</w:p>
          <w:p w14:paraId="730176BD" w14:textId="03B94A69" w:rsidR="0016267F" w:rsidRPr="00AE4D59" w:rsidRDefault="0016267F" w:rsidP="00DD4B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</w:tcPr>
          <w:p w14:paraId="1A352759" w14:textId="51F42588" w:rsidR="001A5F09" w:rsidRPr="00DD4B99" w:rsidRDefault="00DD4B99" w:rsidP="00DD4B99">
            <w:pPr>
              <w:jc w:val="both"/>
              <w:rPr>
                <w:rFonts w:ascii="Times New Roman" w:hAnsi="Times New Roman" w:cs="Times New Roman"/>
              </w:rPr>
            </w:pPr>
            <w:r w:rsidRPr="00D1102C">
              <w:rPr>
                <w:rFonts w:ascii="Times New Roman" w:hAnsi="Times New Roman" w:cs="Times New Roman"/>
                <w:b/>
                <w:u w:val="single"/>
              </w:rPr>
              <w:t>Ветераны и инвалиды боевых действий</w:t>
            </w:r>
            <w:r w:rsidRPr="00DD4B99">
              <w:rPr>
                <w:rFonts w:ascii="Times New Roman" w:hAnsi="Times New Roman" w:cs="Times New Roman"/>
              </w:rPr>
              <w:t xml:space="preserve"> полностью освобождаются от арендной платы з</w:t>
            </w:r>
            <w:r w:rsidR="0016267F" w:rsidRPr="00DD4B99">
              <w:rPr>
                <w:rFonts w:ascii="Times New Roman" w:hAnsi="Times New Roman" w:cs="Times New Roman"/>
              </w:rPr>
              <w:t xml:space="preserve">а земельные участки, предоставленные для строительства индивидуальных жилых домов, индивидуальных гаражей, под индивидуальные жилые дома, индивидуальные гаражи, для садоводства, огородничества </w:t>
            </w:r>
            <w:r w:rsidR="00D1102C">
              <w:rPr>
                <w:rFonts w:ascii="Times New Roman" w:hAnsi="Times New Roman" w:cs="Times New Roman"/>
              </w:rPr>
              <w:t xml:space="preserve">расположенные </w:t>
            </w:r>
            <w:r>
              <w:rPr>
                <w:rFonts w:ascii="Times New Roman" w:hAnsi="Times New Roman" w:cs="Times New Roman"/>
              </w:rPr>
              <w:t xml:space="preserve">на территории городского округа «Город Калининград» </w:t>
            </w:r>
            <w:r w:rsidR="00D1102C" w:rsidRPr="00D1102C">
              <w:rPr>
                <w:rFonts w:ascii="Times New Roman" w:hAnsi="Times New Roman" w:cs="Times New Roman"/>
              </w:rPr>
              <w:t>(основание: удостоверение единого образца; установленного для каждой категории ветеранов Правительством СССР до 1 января 1992 года либо Правительством Российской Федерации</w:t>
            </w:r>
            <w:r w:rsidR="00D110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99" w:type="dxa"/>
          </w:tcPr>
          <w:p w14:paraId="14413ECE" w14:textId="77777777" w:rsidR="008D6C69" w:rsidRPr="00AE4D59" w:rsidRDefault="008D6C69" w:rsidP="008D6C69">
            <w:pPr>
              <w:jc w:val="center"/>
              <w:rPr>
                <w:rFonts w:ascii="Times New Roman" w:hAnsi="Times New Roman" w:cs="Times New Roman"/>
              </w:rPr>
            </w:pPr>
            <w:r w:rsidRPr="00AE4D59">
              <w:rPr>
                <w:rFonts w:ascii="Times New Roman" w:hAnsi="Times New Roman" w:cs="Times New Roman"/>
              </w:rPr>
              <w:t xml:space="preserve">МКУ «Центр документационного обеспечения деятельности администрации» </w:t>
            </w:r>
          </w:p>
          <w:p w14:paraId="26132F77" w14:textId="77777777" w:rsidR="008D6C69" w:rsidRDefault="008D6C69" w:rsidP="008D6C69">
            <w:pPr>
              <w:jc w:val="center"/>
              <w:rPr>
                <w:rFonts w:ascii="Times New Roman" w:hAnsi="Times New Roman" w:cs="Times New Roman"/>
              </w:rPr>
            </w:pPr>
            <w:r w:rsidRPr="00AE4D59">
              <w:rPr>
                <w:rFonts w:ascii="Times New Roman" w:hAnsi="Times New Roman" w:cs="Times New Roman"/>
              </w:rPr>
              <w:t>площадь Победы, д. 1</w:t>
            </w:r>
          </w:p>
          <w:p w14:paraId="227383E7" w14:textId="0A3ACF96" w:rsidR="008D6C69" w:rsidRDefault="008D6C69" w:rsidP="00D91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8 (4012) 31-10-31</w:t>
            </w:r>
          </w:p>
          <w:p w14:paraId="04335063" w14:textId="4542B7A7" w:rsidR="001A5F09" w:rsidRPr="00AE4D59" w:rsidRDefault="001A5F09" w:rsidP="008D6C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F09" w14:paraId="6039EEF4" w14:textId="77777777" w:rsidTr="00C255ED">
        <w:tc>
          <w:tcPr>
            <w:tcW w:w="704" w:type="dxa"/>
          </w:tcPr>
          <w:p w14:paraId="011A994E" w14:textId="0EDACD58" w:rsidR="001A5F09" w:rsidRPr="00AE4D59" w:rsidRDefault="00F7793E" w:rsidP="001A5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53" w:type="dxa"/>
          </w:tcPr>
          <w:p w14:paraId="05B3910F" w14:textId="00A23C20" w:rsidR="00DD4B99" w:rsidRPr="0046429A" w:rsidRDefault="0046429A" w:rsidP="001A5F09">
            <w:pPr>
              <w:jc w:val="both"/>
              <w:rPr>
                <w:rFonts w:ascii="Times New Roman" w:hAnsi="Times New Roman" w:cs="Times New Roman"/>
              </w:rPr>
            </w:pPr>
            <w:r w:rsidRPr="0046429A">
              <w:rPr>
                <w:rFonts w:ascii="Times New Roman" w:hAnsi="Times New Roman" w:cs="Times New Roman"/>
              </w:rPr>
              <w:t>Освобождение от уплаты земельного налога на территории городского округа «Город Калининград</w:t>
            </w:r>
          </w:p>
          <w:p w14:paraId="0DB9A4CC" w14:textId="77777777" w:rsidR="0046429A" w:rsidRDefault="0046429A" w:rsidP="001A5F0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2234ECE4" w14:textId="77777777" w:rsidR="00DD4B99" w:rsidRDefault="00DD4B99" w:rsidP="00B565D4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46429A">
              <w:rPr>
                <w:rFonts w:ascii="Times New Roman" w:hAnsi="Times New Roman" w:cs="Times New Roman"/>
                <w:b w:val="0"/>
                <w:color w:val="000000"/>
              </w:rPr>
              <w:t xml:space="preserve">Решение городского Совета депутатов Калининграда от 19.10.2005 № 346 </w:t>
            </w:r>
            <w:r w:rsidR="00227846">
              <w:rPr>
                <w:rFonts w:ascii="Times New Roman" w:hAnsi="Times New Roman" w:cs="Times New Roman"/>
                <w:b w:val="0"/>
                <w:color w:val="000000"/>
              </w:rPr>
              <w:t xml:space="preserve">                  «</w:t>
            </w:r>
            <w:r w:rsidR="0046429A" w:rsidRPr="0046429A">
              <w:rPr>
                <w:rFonts w:ascii="Times New Roman" w:hAnsi="Times New Roman" w:cs="Times New Roman"/>
                <w:b w:val="0"/>
              </w:rPr>
              <w:t>Об установлении на территории города Калининграда</w:t>
            </w:r>
            <w:r w:rsidR="00227846">
              <w:rPr>
                <w:rFonts w:ascii="Times New Roman" w:hAnsi="Times New Roman" w:cs="Times New Roman"/>
                <w:b w:val="0"/>
              </w:rPr>
              <w:t xml:space="preserve"> </w:t>
            </w:r>
            <w:r w:rsidR="0046429A" w:rsidRPr="0046429A">
              <w:rPr>
                <w:rFonts w:ascii="Times New Roman" w:hAnsi="Times New Roman" w:cs="Times New Roman"/>
                <w:b w:val="0"/>
              </w:rPr>
              <w:t>земельного налога</w:t>
            </w:r>
            <w:r w:rsidR="00227846">
              <w:rPr>
                <w:rFonts w:ascii="Times New Roman" w:hAnsi="Times New Roman" w:cs="Times New Roman"/>
                <w:b w:val="0"/>
              </w:rPr>
              <w:t>»</w:t>
            </w:r>
          </w:p>
          <w:p w14:paraId="7477F716" w14:textId="29793AF3" w:rsidR="00227846" w:rsidRPr="00B565D4" w:rsidRDefault="00227846" w:rsidP="00B565D4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96" w:type="dxa"/>
          </w:tcPr>
          <w:p w14:paraId="394EF836" w14:textId="75436CD2" w:rsidR="001A5F09" w:rsidRPr="00AE4D59" w:rsidRDefault="0046429A" w:rsidP="001A5F09">
            <w:pPr>
              <w:jc w:val="both"/>
              <w:rPr>
                <w:rFonts w:ascii="Times New Roman" w:hAnsi="Times New Roman" w:cs="Times New Roman"/>
              </w:rPr>
            </w:pPr>
            <w:r w:rsidRPr="00D1102C">
              <w:rPr>
                <w:rFonts w:ascii="Times New Roman" w:hAnsi="Times New Roman" w:cs="Times New Roman"/>
                <w:b/>
                <w:u w:val="single"/>
              </w:rPr>
              <w:t>Ветераны и инвалиды боевых действий</w:t>
            </w:r>
            <w:r w:rsidRPr="00DD4B99">
              <w:rPr>
                <w:rFonts w:ascii="Times New Roman" w:hAnsi="Times New Roman" w:cs="Times New Roman"/>
              </w:rPr>
              <w:t xml:space="preserve"> полностью освобождаются</w:t>
            </w:r>
            <w:r w:rsidR="00857CB5">
              <w:rPr>
                <w:rFonts w:ascii="Times New Roman" w:hAnsi="Times New Roman" w:cs="Times New Roman"/>
              </w:rPr>
              <w:t xml:space="preserve"> </w:t>
            </w:r>
            <w:r w:rsidRPr="00DD4B99">
              <w:rPr>
                <w:rFonts w:ascii="Times New Roman" w:hAnsi="Times New Roman" w:cs="Times New Roman"/>
              </w:rPr>
              <w:t xml:space="preserve">от </w:t>
            </w:r>
            <w:r w:rsidR="00DD4B99" w:rsidRPr="00DD4B99">
              <w:rPr>
                <w:rFonts w:ascii="Times New Roman" w:hAnsi="Times New Roman" w:cs="Times New Roman"/>
              </w:rPr>
              <w:t>уплаты земельного налога на территории городского округа «Город Калининград»</w:t>
            </w:r>
            <w:r w:rsidR="0048371D">
              <w:rPr>
                <w:rFonts w:ascii="Times New Roman" w:hAnsi="Times New Roman" w:cs="Times New Roman"/>
              </w:rPr>
              <w:t xml:space="preserve"> </w:t>
            </w:r>
            <w:r w:rsidR="0048371D" w:rsidRPr="00D1102C">
              <w:rPr>
                <w:rFonts w:ascii="Times New Roman" w:hAnsi="Times New Roman" w:cs="Times New Roman"/>
              </w:rPr>
              <w:t>(основание: удостоверение единого образца; установленного для каждой категории ветеранов Правительством СССР до 1 января 1992 года либо Правительством Российской Федерации</w:t>
            </w:r>
            <w:r w:rsidR="004837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99" w:type="dxa"/>
          </w:tcPr>
          <w:p w14:paraId="16D74D08" w14:textId="77777777" w:rsidR="008D6C69" w:rsidRPr="00AE4D59" w:rsidRDefault="008D6C69" w:rsidP="008D6C69">
            <w:pPr>
              <w:jc w:val="center"/>
              <w:rPr>
                <w:rFonts w:ascii="Times New Roman" w:hAnsi="Times New Roman" w:cs="Times New Roman"/>
              </w:rPr>
            </w:pPr>
            <w:r w:rsidRPr="00AE4D59">
              <w:rPr>
                <w:rFonts w:ascii="Times New Roman" w:hAnsi="Times New Roman" w:cs="Times New Roman"/>
              </w:rPr>
              <w:t xml:space="preserve">МКУ «Центр документационного обеспечения деятельности администрации» </w:t>
            </w:r>
          </w:p>
          <w:p w14:paraId="5CB2F928" w14:textId="77777777" w:rsidR="008D6C69" w:rsidRDefault="008D6C69" w:rsidP="008D6C69">
            <w:pPr>
              <w:jc w:val="center"/>
              <w:rPr>
                <w:rFonts w:ascii="Times New Roman" w:hAnsi="Times New Roman" w:cs="Times New Roman"/>
              </w:rPr>
            </w:pPr>
            <w:r w:rsidRPr="00AE4D59">
              <w:rPr>
                <w:rFonts w:ascii="Times New Roman" w:hAnsi="Times New Roman" w:cs="Times New Roman"/>
              </w:rPr>
              <w:t>площадь Победы, д. 1</w:t>
            </w:r>
          </w:p>
          <w:p w14:paraId="590D57C9" w14:textId="77777777" w:rsidR="008D6C69" w:rsidRPr="00AE4D59" w:rsidRDefault="008D6C69" w:rsidP="008D6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8 (4012) 31-10-31</w:t>
            </w:r>
          </w:p>
          <w:p w14:paraId="6FED9534" w14:textId="77777777" w:rsidR="008D6C69" w:rsidRDefault="008D6C69" w:rsidP="008D6C69">
            <w:pPr>
              <w:jc w:val="center"/>
              <w:rPr>
                <w:rFonts w:ascii="Times New Roman" w:hAnsi="Times New Roman" w:cs="Times New Roman"/>
              </w:rPr>
            </w:pPr>
          </w:p>
          <w:p w14:paraId="25950051" w14:textId="2B8C6314" w:rsidR="001A5F09" w:rsidRPr="00AE4D59" w:rsidRDefault="001A5F09" w:rsidP="008D6C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F09" w14:paraId="2D4AA3DC" w14:textId="77777777" w:rsidTr="00C255ED">
        <w:tc>
          <w:tcPr>
            <w:tcW w:w="704" w:type="dxa"/>
          </w:tcPr>
          <w:p w14:paraId="6CF571D3" w14:textId="6FF6E31F" w:rsidR="001A5F09" w:rsidRPr="00AE4D59" w:rsidRDefault="00F7793E" w:rsidP="001A5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53" w:type="dxa"/>
          </w:tcPr>
          <w:p w14:paraId="367B6611" w14:textId="2ECDFB0F" w:rsidR="001A5F09" w:rsidRPr="00F14653" w:rsidRDefault="001B6043" w:rsidP="001B604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Льготный проезд </w:t>
            </w:r>
            <w:r w:rsidRPr="00AE4D59">
              <w:rPr>
                <w:rFonts w:ascii="Times New Roman" w:hAnsi="Times New Roman" w:cs="Times New Roman"/>
                <w:color w:val="000000"/>
              </w:rPr>
              <w:t>на всех видах городского транспорта общего пользования всех форм собственности с нумерацией маршрутов до 99</w:t>
            </w:r>
            <w:r w:rsidR="00F1465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14653" w:rsidRPr="00F14653">
              <w:rPr>
                <w:rFonts w:ascii="Times New Roman" w:hAnsi="Times New Roman" w:cs="Times New Roman"/>
              </w:rPr>
              <w:t xml:space="preserve">(кроме </w:t>
            </w:r>
            <w:r w:rsidR="00F14653" w:rsidRPr="00F14653">
              <w:rPr>
                <w:rFonts w:ascii="Times New Roman" w:hAnsi="Times New Roman" w:cs="Times New Roman"/>
              </w:rPr>
              <w:lastRenderedPageBreak/>
              <w:t>автобусов малого класса)</w:t>
            </w:r>
            <w:r w:rsidR="00F14653">
              <w:rPr>
                <w:rFonts w:ascii="Times New Roman" w:hAnsi="Times New Roman" w:cs="Times New Roman"/>
              </w:rPr>
              <w:t xml:space="preserve"> </w:t>
            </w:r>
            <w:r w:rsidRPr="00F14653">
              <w:rPr>
                <w:rFonts w:ascii="Times New Roman" w:hAnsi="Times New Roman" w:cs="Times New Roman"/>
                <w:color w:val="000000"/>
              </w:rPr>
              <w:t xml:space="preserve">в городском округе «Город Калининград» </w:t>
            </w:r>
          </w:p>
          <w:p w14:paraId="37077AC2" w14:textId="77777777" w:rsidR="001B6043" w:rsidRDefault="001B6043" w:rsidP="001B604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34FD437D" w14:textId="57D3381B" w:rsidR="001B6043" w:rsidRDefault="001B6043" w:rsidP="001B604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4D59">
              <w:rPr>
                <w:rFonts w:ascii="Times New Roman" w:hAnsi="Times New Roman" w:cs="Times New Roman"/>
                <w:color w:val="000000"/>
              </w:rPr>
              <w:t xml:space="preserve">Решение городского Совета депутатов Калининграда от 23.12.2020 № 282 </w:t>
            </w:r>
            <w:r w:rsidR="00227846">
              <w:rPr>
                <w:rFonts w:ascii="Times New Roman" w:hAnsi="Times New Roman" w:cs="Times New Roman"/>
                <w:color w:val="000000"/>
              </w:rPr>
              <w:t xml:space="preserve">                    </w:t>
            </w:r>
            <w:r w:rsidRPr="00AE4D59">
              <w:rPr>
                <w:rFonts w:ascii="Times New Roman" w:hAnsi="Times New Roman" w:cs="Times New Roman"/>
                <w:color w:val="000000"/>
              </w:rPr>
              <w:t>«О льготном проезде отдельных категорий граждан на всех видах городского транспорта общего пользования всех форм собственности с нумерацией маршрутов до 99 в городском округе «Город Калининград»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F1CA663" w14:textId="45FBB244" w:rsidR="001B6043" w:rsidRPr="00AE4D59" w:rsidRDefault="001B6043" w:rsidP="001B6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</w:tcPr>
          <w:p w14:paraId="4BE027D9" w14:textId="6504EF73" w:rsidR="001A75B4" w:rsidRPr="00F14653" w:rsidRDefault="00C125D3" w:rsidP="00F23D3A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F23D3A">
              <w:rPr>
                <w:rFonts w:ascii="Times New Roman" w:hAnsi="Times New Roman" w:cs="Times New Roman"/>
                <w:b/>
              </w:rPr>
              <w:lastRenderedPageBreak/>
              <w:t>В</w:t>
            </w:r>
            <w:r w:rsidR="001B6043" w:rsidRPr="00F23D3A">
              <w:rPr>
                <w:rFonts w:ascii="Times New Roman" w:hAnsi="Times New Roman" w:cs="Times New Roman"/>
                <w:b/>
              </w:rPr>
              <w:t>етеран</w:t>
            </w:r>
            <w:r w:rsidR="001A75B4" w:rsidRPr="00F23D3A">
              <w:rPr>
                <w:rFonts w:ascii="Times New Roman" w:hAnsi="Times New Roman" w:cs="Times New Roman"/>
                <w:b/>
              </w:rPr>
              <w:t xml:space="preserve">ам </w:t>
            </w:r>
            <w:r w:rsidR="001B6043" w:rsidRPr="00F23D3A">
              <w:rPr>
                <w:rFonts w:ascii="Times New Roman" w:hAnsi="Times New Roman" w:cs="Times New Roman"/>
                <w:b/>
              </w:rPr>
              <w:t>боевых действий, член</w:t>
            </w:r>
            <w:r w:rsidR="001A75B4" w:rsidRPr="00F23D3A">
              <w:rPr>
                <w:rFonts w:ascii="Times New Roman" w:hAnsi="Times New Roman" w:cs="Times New Roman"/>
                <w:b/>
              </w:rPr>
              <w:t>ам</w:t>
            </w:r>
            <w:r w:rsidR="001B6043" w:rsidRPr="00F23D3A">
              <w:rPr>
                <w:rFonts w:ascii="Times New Roman" w:hAnsi="Times New Roman" w:cs="Times New Roman"/>
                <w:b/>
              </w:rPr>
              <w:t xml:space="preserve"> семей погибших (умерших) </w:t>
            </w:r>
            <w:r w:rsidRPr="00F23D3A">
              <w:rPr>
                <w:rFonts w:ascii="Times New Roman" w:hAnsi="Times New Roman" w:cs="Times New Roman"/>
                <w:b/>
              </w:rPr>
              <w:t>ветеранов</w:t>
            </w:r>
            <w:r w:rsidR="001A75B4" w:rsidRPr="00F23D3A">
              <w:rPr>
                <w:rFonts w:ascii="Times New Roman" w:hAnsi="Times New Roman" w:cs="Times New Roman"/>
                <w:b/>
              </w:rPr>
              <w:t xml:space="preserve"> </w:t>
            </w:r>
            <w:r w:rsidRPr="00F23D3A">
              <w:rPr>
                <w:rFonts w:ascii="Times New Roman" w:hAnsi="Times New Roman" w:cs="Times New Roman"/>
                <w:b/>
              </w:rPr>
              <w:t>боевых действий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A75B4" w:rsidRPr="00F14653">
              <w:rPr>
                <w:rFonts w:ascii="Times New Roman" w:hAnsi="Times New Roman" w:cs="Times New Roman"/>
              </w:rPr>
              <w:t>предоставлено право льготного проезда стоимостью 700 рублей на календарный месяц с</w:t>
            </w:r>
            <w:r w:rsidR="00F14653">
              <w:rPr>
                <w:rFonts w:ascii="Times New Roman" w:hAnsi="Times New Roman" w:cs="Times New Roman"/>
              </w:rPr>
              <w:t xml:space="preserve"> использованием </w:t>
            </w:r>
            <w:r w:rsidR="001A75B4" w:rsidRPr="00F14653">
              <w:rPr>
                <w:rFonts w:ascii="Times New Roman" w:hAnsi="Times New Roman" w:cs="Times New Roman"/>
              </w:rPr>
              <w:t>льготной транспортной карт</w:t>
            </w:r>
            <w:r w:rsidR="00F14653">
              <w:rPr>
                <w:rFonts w:ascii="Times New Roman" w:hAnsi="Times New Roman" w:cs="Times New Roman"/>
              </w:rPr>
              <w:t>ы</w:t>
            </w:r>
            <w:r w:rsidR="001A75B4" w:rsidRPr="00F14653">
              <w:rPr>
                <w:rFonts w:ascii="Times New Roman" w:hAnsi="Times New Roman" w:cs="Times New Roman"/>
              </w:rPr>
              <w:t xml:space="preserve"> «Волна </w:t>
            </w:r>
            <w:r w:rsidR="001A75B4" w:rsidRPr="00F14653">
              <w:rPr>
                <w:rFonts w:ascii="Times New Roman" w:hAnsi="Times New Roman" w:cs="Times New Roman"/>
              </w:rPr>
              <w:lastRenderedPageBreak/>
              <w:t xml:space="preserve">Балтики» </w:t>
            </w:r>
          </w:p>
          <w:p w14:paraId="2927EBD3" w14:textId="2DA0E203" w:rsidR="001A5F09" w:rsidRPr="00AE4D59" w:rsidRDefault="001A5F09" w:rsidP="00C125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7565EA19" w14:textId="77777777" w:rsidR="001A5F09" w:rsidRPr="00AE4D59" w:rsidRDefault="001A5F09" w:rsidP="001A5F09">
            <w:pPr>
              <w:jc w:val="center"/>
              <w:rPr>
                <w:rFonts w:ascii="Times New Roman" w:hAnsi="Times New Roman" w:cs="Times New Roman"/>
              </w:rPr>
            </w:pPr>
            <w:r w:rsidRPr="00AE4D59">
              <w:rPr>
                <w:rFonts w:ascii="Times New Roman" w:hAnsi="Times New Roman" w:cs="Times New Roman"/>
              </w:rPr>
              <w:lastRenderedPageBreak/>
              <w:t>МКУ «Центр организации движения и пассажирских перевозок»</w:t>
            </w:r>
          </w:p>
          <w:p w14:paraId="033BC363" w14:textId="091FA2BD" w:rsidR="001A5F09" w:rsidRPr="00AE4D59" w:rsidRDefault="001A5F09" w:rsidP="001A5F09">
            <w:pPr>
              <w:jc w:val="center"/>
              <w:rPr>
                <w:rFonts w:ascii="Times New Roman" w:hAnsi="Times New Roman" w:cs="Times New Roman"/>
              </w:rPr>
            </w:pPr>
            <w:r w:rsidRPr="00AE4D59">
              <w:rPr>
                <w:rFonts w:ascii="Times New Roman" w:hAnsi="Times New Roman" w:cs="Times New Roman"/>
              </w:rPr>
              <w:t>ул. Ю. Гагарина, д. 103</w:t>
            </w:r>
          </w:p>
          <w:p w14:paraId="7B8EB88B" w14:textId="7B2541C8" w:rsidR="001A5F09" w:rsidRPr="00AE4D59" w:rsidRDefault="001A5F09" w:rsidP="001A5F09">
            <w:pPr>
              <w:jc w:val="center"/>
              <w:rPr>
                <w:rFonts w:ascii="Times New Roman" w:hAnsi="Times New Roman" w:cs="Times New Roman"/>
              </w:rPr>
            </w:pPr>
            <w:r w:rsidRPr="00AE4D59">
              <w:rPr>
                <w:rFonts w:ascii="Times New Roman" w:hAnsi="Times New Roman" w:cs="Times New Roman"/>
              </w:rPr>
              <w:lastRenderedPageBreak/>
              <w:t>8 (4012) 33-88-68</w:t>
            </w:r>
          </w:p>
        </w:tc>
      </w:tr>
      <w:tr w:rsidR="001A5F09" w14:paraId="001C95C9" w14:textId="77777777" w:rsidTr="00C255ED">
        <w:tc>
          <w:tcPr>
            <w:tcW w:w="704" w:type="dxa"/>
          </w:tcPr>
          <w:p w14:paraId="1E794B21" w14:textId="16810081" w:rsidR="001A5F09" w:rsidRPr="00AE4D59" w:rsidRDefault="00F7793E" w:rsidP="001A5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153" w:type="dxa"/>
          </w:tcPr>
          <w:p w14:paraId="6F52E704" w14:textId="77777777" w:rsidR="001A5F09" w:rsidRDefault="00F14653" w:rsidP="00F32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14653">
              <w:rPr>
                <w:rFonts w:ascii="Times New Roman" w:hAnsi="Times New Roman" w:cs="Times New Roman"/>
                <w:bCs/>
              </w:rPr>
              <w:t>Предоставление отдельным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14653">
              <w:rPr>
                <w:rFonts w:ascii="Times New Roman" w:hAnsi="Times New Roman" w:cs="Times New Roman"/>
                <w:bCs/>
              </w:rPr>
              <w:t>категориям граждан льгот по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14653">
              <w:rPr>
                <w:rFonts w:ascii="Times New Roman" w:hAnsi="Times New Roman" w:cs="Times New Roman"/>
                <w:bCs/>
              </w:rPr>
              <w:t>оплате услуг муниципальных бань</w:t>
            </w:r>
            <w:r w:rsidR="00F329C3">
              <w:rPr>
                <w:rFonts w:ascii="Times New Roman" w:hAnsi="Times New Roman" w:cs="Times New Roman"/>
                <w:bCs/>
              </w:rPr>
              <w:t xml:space="preserve"> </w:t>
            </w:r>
            <w:r w:rsidRPr="00F14653">
              <w:rPr>
                <w:rFonts w:ascii="Times New Roman" w:hAnsi="Times New Roman" w:cs="Times New Roman"/>
                <w:bCs/>
              </w:rPr>
              <w:t xml:space="preserve">в 2024 </w:t>
            </w:r>
            <w:r w:rsidR="00F329C3">
              <w:rPr>
                <w:rFonts w:ascii="Times New Roman" w:hAnsi="Times New Roman" w:cs="Times New Roman"/>
                <w:bCs/>
              </w:rPr>
              <w:t>году</w:t>
            </w:r>
          </w:p>
          <w:p w14:paraId="5A757046" w14:textId="77777777" w:rsidR="00F329C3" w:rsidRDefault="00F329C3" w:rsidP="00F32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14:paraId="666115F4" w14:textId="77777777" w:rsidR="00F329C3" w:rsidRDefault="00F329C3" w:rsidP="00F32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14:paraId="2E440668" w14:textId="666531C1" w:rsidR="00F329C3" w:rsidRPr="00B565D4" w:rsidRDefault="00F329C3" w:rsidP="00B56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E4D59">
              <w:rPr>
                <w:rFonts w:ascii="Times New Roman" w:hAnsi="Times New Roman" w:cs="Times New Roman"/>
                <w:color w:val="000000"/>
              </w:rPr>
              <w:t xml:space="preserve">Решение городского Совета депутатов Калининграда от </w:t>
            </w:r>
            <w:r w:rsidR="00124C0C">
              <w:rPr>
                <w:rFonts w:ascii="Times New Roman" w:hAnsi="Times New Roman" w:cs="Times New Roman"/>
                <w:color w:val="000000"/>
              </w:rPr>
              <w:t>13</w:t>
            </w:r>
            <w:r w:rsidRPr="00AE4D59">
              <w:rPr>
                <w:rFonts w:ascii="Times New Roman" w:hAnsi="Times New Roman" w:cs="Times New Roman"/>
                <w:color w:val="000000"/>
              </w:rPr>
              <w:t>.12.202</w:t>
            </w:r>
            <w:r w:rsidR="00124C0C">
              <w:rPr>
                <w:rFonts w:ascii="Times New Roman" w:hAnsi="Times New Roman" w:cs="Times New Roman"/>
                <w:color w:val="000000"/>
              </w:rPr>
              <w:t>3</w:t>
            </w:r>
            <w:r w:rsidRPr="00AE4D59">
              <w:rPr>
                <w:rFonts w:ascii="Times New Roman" w:hAnsi="Times New Roman" w:cs="Times New Roman"/>
                <w:color w:val="000000"/>
              </w:rPr>
              <w:t xml:space="preserve"> № </w:t>
            </w:r>
            <w:r w:rsidR="00124C0C">
              <w:rPr>
                <w:rFonts w:ascii="Times New Roman" w:hAnsi="Times New Roman" w:cs="Times New Roman"/>
                <w:color w:val="000000"/>
              </w:rPr>
              <w:t>295</w:t>
            </w:r>
            <w:r w:rsidR="004003D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27846">
              <w:rPr>
                <w:rFonts w:ascii="Times New Roman" w:hAnsi="Times New Roman" w:cs="Times New Roman"/>
                <w:color w:val="000000"/>
              </w:rPr>
              <w:t xml:space="preserve">                         </w:t>
            </w:r>
            <w:r w:rsidR="004003DB" w:rsidRPr="004003DB">
              <w:rPr>
                <w:rFonts w:ascii="Times New Roman" w:hAnsi="Times New Roman" w:cs="Times New Roman"/>
                <w:color w:val="000000"/>
              </w:rPr>
              <w:t>«</w:t>
            </w:r>
            <w:r w:rsidR="004003DB" w:rsidRPr="004003DB">
              <w:rPr>
                <w:rFonts w:ascii="Times New Roman" w:hAnsi="Times New Roman" w:cs="Times New Roman"/>
                <w:bCs/>
              </w:rPr>
              <w:t>О предоставлении отдельным</w:t>
            </w:r>
            <w:r w:rsidR="00227846">
              <w:rPr>
                <w:rFonts w:ascii="Times New Roman" w:hAnsi="Times New Roman" w:cs="Times New Roman"/>
                <w:bCs/>
              </w:rPr>
              <w:t xml:space="preserve"> </w:t>
            </w:r>
            <w:r w:rsidR="004003DB" w:rsidRPr="004003DB">
              <w:rPr>
                <w:rFonts w:ascii="Times New Roman" w:hAnsi="Times New Roman" w:cs="Times New Roman"/>
                <w:bCs/>
              </w:rPr>
              <w:t xml:space="preserve">категориям граждан льгот по оплате </w:t>
            </w:r>
            <w:r w:rsidR="004003DB">
              <w:rPr>
                <w:rFonts w:ascii="Times New Roman" w:hAnsi="Times New Roman" w:cs="Times New Roman"/>
                <w:bCs/>
              </w:rPr>
              <w:t xml:space="preserve"> </w:t>
            </w:r>
            <w:r w:rsidR="004003DB" w:rsidRPr="004003DB">
              <w:rPr>
                <w:rFonts w:ascii="Times New Roman" w:hAnsi="Times New Roman" w:cs="Times New Roman"/>
                <w:bCs/>
              </w:rPr>
              <w:t xml:space="preserve">услуг муниципальных бань </w:t>
            </w:r>
            <w:r w:rsidR="004003DB" w:rsidRPr="00400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2024 </w:t>
            </w:r>
            <w:r w:rsidR="004003DB" w:rsidRPr="004003DB">
              <w:rPr>
                <w:rFonts w:ascii="Times New Roman" w:hAnsi="Times New Roman" w:cs="Times New Roman"/>
                <w:bCs/>
              </w:rPr>
              <w:t>году»</w:t>
            </w:r>
          </w:p>
        </w:tc>
        <w:tc>
          <w:tcPr>
            <w:tcW w:w="7896" w:type="dxa"/>
          </w:tcPr>
          <w:p w14:paraId="32678B48" w14:textId="46CA07B4" w:rsidR="00C255ED" w:rsidRDefault="00F14653" w:rsidP="00165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4D59">
              <w:rPr>
                <w:rFonts w:ascii="Times New Roman" w:hAnsi="Times New Roman" w:cs="Times New Roman"/>
              </w:rPr>
              <w:t>Льгота по оплате услуг муниципальных бань (50 % стоимости оплаты)</w:t>
            </w:r>
            <w:r w:rsidR="004003DB">
              <w:rPr>
                <w:rFonts w:ascii="Times New Roman" w:hAnsi="Times New Roman" w:cs="Times New Roman"/>
                <w:sz w:val="24"/>
                <w:szCs w:val="24"/>
              </w:rPr>
              <w:t xml:space="preserve"> по помывке населения в общих отделениях муниципальных бань</w:t>
            </w:r>
            <w:r w:rsidRPr="00AE4D59">
              <w:rPr>
                <w:rFonts w:ascii="Times New Roman" w:hAnsi="Times New Roman" w:cs="Times New Roman"/>
              </w:rPr>
              <w:t xml:space="preserve"> </w:t>
            </w:r>
            <w:r w:rsidR="004003DB">
              <w:rPr>
                <w:rFonts w:ascii="Times New Roman" w:hAnsi="Times New Roman" w:cs="Times New Roman"/>
              </w:rPr>
              <w:t xml:space="preserve">предоставляется </w:t>
            </w:r>
            <w:r w:rsidRPr="00F23D3A">
              <w:rPr>
                <w:rFonts w:ascii="Times New Roman" w:hAnsi="Times New Roman" w:cs="Times New Roman"/>
                <w:b/>
              </w:rPr>
              <w:t>ветеран</w:t>
            </w:r>
            <w:r w:rsidR="004003DB" w:rsidRPr="00F23D3A">
              <w:rPr>
                <w:rFonts w:ascii="Times New Roman" w:hAnsi="Times New Roman" w:cs="Times New Roman"/>
                <w:b/>
              </w:rPr>
              <w:t>ам</w:t>
            </w:r>
            <w:r w:rsidR="00C255ED" w:rsidRPr="00F23D3A">
              <w:rPr>
                <w:rFonts w:ascii="Times New Roman" w:hAnsi="Times New Roman" w:cs="Times New Roman"/>
                <w:b/>
              </w:rPr>
              <w:t xml:space="preserve"> боевых действий</w:t>
            </w:r>
            <w:r w:rsidR="00C255ED">
              <w:rPr>
                <w:rFonts w:ascii="Times New Roman" w:hAnsi="Times New Roman" w:cs="Times New Roman"/>
              </w:rPr>
              <w:t xml:space="preserve"> </w:t>
            </w:r>
            <w:r w:rsidRPr="00AE4D59">
              <w:rPr>
                <w:rFonts w:ascii="Times New Roman" w:hAnsi="Times New Roman" w:cs="Times New Roman"/>
              </w:rPr>
              <w:t>проживающи</w:t>
            </w:r>
            <w:r w:rsidR="00C255ED">
              <w:rPr>
                <w:rFonts w:ascii="Times New Roman" w:hAnsi="Times New Roman" w:cs="Times New Roman"/>
              </w:rPr>
              <w:t>м в г. Калининграде:</w:t>
            </w:r>
          </w:p>
          <w:p w14:paraId="6FA1A913" w14:textId="00A89EA7" w:rsidR="00F14653" w:rsidRDefault="00C255ED" w:rsidP="001657DC">
            <w:pPr>
              <w:autoSpaceDE w:val="0"/>
              <w:autoSpaceDN w:val="0"/>
              <w:adjustRightInd w:val="0"/>
              <w:ind w:firstLine="2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="00F14653" w:rsidRPr="00AE4D59">
              <w:rPr>
                <w:rFonts w:ascii="Times New Roman" w:hAnsi="Times New Roman" w:cs="Times New Roman"/>
              </w:rPr>
              <w:t>в жил</w:t>
            </w:r>
            <w:r>
              <w:rPr>
                <w:rFonts w:ascii="Times New Roman" w:hAnsi="Times New Roman" w:cs="Times New Roman"/>
              </w:rPr>
              <w:t>ых</w:t>
            </w:r>
            <w:r w:rsidR="00F14653" w:rsidRPr="00AE4D59">
              <w:rPr>
                <w:rFonts w:ascii="Times New Roman" w:hAnsi="Times New Roman" w:cs="Times New Roman"/>
              </w:rPr>
              <w:t xml:space="preserve"> помещени</w:t>
            </w:r>
            <w:r>
              <w:rPr>
                <w:rFonts w:ascii="Times New Roman" w:hAnsi="Times New Roman" w:cs="Times New Roman"/>
              </w:rPr>
              <w:t>ях</w:t>
            </w:r>
            <w:r w:rsidR="00F14653" w:rsidRPr="00AE4D5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оборудованных централизованным горячим водоснабжением, централизованной системой водоотведения, индивидуальными электро-, газо-, водонагревательными приборами или ванной (душем)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2B6A052" w14:textId="4726AE40" w:rsidR="00C255ED" w:rsidRPr="00AE4D59" w:rsidRDefault="00C255ED" w:rsidP="001657DC">
            <w:pPr>
              <w:autoSpaceDE w:val="0"/>
              <w:autoSpaceDN w:val="0"/>
              <w:adjustRightInd w:val="0"/>
              <w:ind w:firstLine="1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нарушением опорно-двигательного аппарата независимо</w:t>
            </w:r>
            <w:r w:rsidR="0016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обеспечения горячим водоснабжением</w:t>
            </w:r>
          </w:p>
        </w:tc>
        <w:tc>
          <w:tcPr>
            <w:tcW w:w="2799" w:type="dxa"/>
          </w:tcPr>
          <w:p w14:paraId="33EA427C" w14:textId="77777777" w:rsidR="001A5F09" w:rsidRPr="00AE4D59" w:rsidRDefault="001A5F09" w:rsidP="001A5F09">
            <w:pPr>
              <w:jc w:val="center"/>
              <w:rPr>
                <w:rFonts w:ascii="Times New Roman" w:hAnsi="Times New Roman" w:cs="Times New Roman"/>
              </w:rPr>
            </w:pPr>
            <w:r w:rsidRPr="00AE4D59">
              <w:rPr>
                <w:rFonts w:ascii="Times New Roman" w:hAnsi="Times New Roman" w:cs="Times New Roman"/>
              </w:rPr>
              <w:t xml:space="preserve">МКУ «Центр документационного обеспечения деятельности администрации» </w:t>
            </w:r>
          </w:p>
          <w:p w14:paraId="4FB959D7" w14:textId="3D055422" w:rsidR="001A5F09" w:rsidRDefault="001A5F09" w:rsidP="001A5F09">
            <w:pPr>
              <w:jc w:val="center"/>
              <w:rPr>
                <w:rFonts w:ascii="Times New Roman" w:hAnsi="Times New Roman" w:cs="Times New Roman"/>
              </w:rPr>
            </w:pPr>
            <w:r w:rsidRPr="00AE4D59">
              <w:rPr>
                <w:rFonts w:ascii="Times New Roman" w:hAnsi="Times New Roman" w:cs="Times New Roman"/>
              </w:rPr>
              <w:t>площадь Победы, д. 1</w:t>
            </w:r>
          </w:p>
          <w:p w14:paraId="34D536CC" w14:textId="42CAD558" w:rsidR="00CB63E7" w:rsidRPr="00AE4D59" w:rsidRDefault="00CB63E7" w:rsidP="001A5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8 (4012) 31-10-31</w:t>
            </w:r>
          </w:p>
          <w:p w14:paraId="6E695693" w14:textId="77777777" w:rsidR="00CB63E7" w:rsidRDefault="00CB63E7" w:rsidP="001A5F09">
            <w:pPr>
              <w:jc w:val="center"/>
              <w:rPr>
                <w:rFonts w:ascii="Times New Roman" w:hAnsi="Times New Roman" w:cs="Times New Roman"/>
              </w:rPr>
            </w:pPr>
          </w:p>
          <w:p w14:paraId="333129C7" w14:textId="402AD8C0" w:rsidR="001A5F09" w:rsidRPr="00AE4D59" w:rsidRDefault="0048371D" w:rsidP="00483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Получить к</w:t>
            </w:r>
            <w:r w:rsidRPr="00CB63E7">
              <w:rPr>
                <w:rFonts w:ascii="Times New Roman" w:hAnsi="Times New Roman" w:cs="Times New Roman"/>
                <w:bCs/>
              </w:rPr>
              <w:t>онсультаци</w:t>
            </w:r>
            <w:r>
              <w:rPr>
                <w:rFonts w:ascii="Times New Roman" w:hAnsi="Times New Roman" w:cs="Times New Roman"/>
                <w:bCs/>
              </w:rPr>
              <w:t>ю</w:t>
            </w:r>
            <w:r>
              <w:rPr>
                <w:rFonts w:ascii="Times New Roman" w:hAnsi="Times New Roman" w:cs="Times New Roman"/>
              </w:rPr>
              <w:t xml:space="preserve"> по льготе можно по </w:t>
            </w:r>
            <w:r w:rsidR="00CB63E7">
              <w:rPr>
                <w:rFonts w:ascii="Times New Roman" w:hAnsi="Times New Roman" w:cs="Times New Roman"/>
              </w:rPr>
              <w:t>тел.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="001A5F09" w:rsidRPr="00AE4D59">
              <w:rPr>
                <w:rFonts w:ascii="Times New Roman" w:hAnsi="Times New Roman" w:cs="Times New Roman"/>
              </w:rPr>
              <w:t>8 (4012) 92-37-</w:t>
            </w:r>
            <w:r w:rsidR="00020D82">
              <w:rPr>
                <w:rFonts w:ascii="Times New Roman" w:hAnsi="Times New Roman" w:cs="Times New Roman"/>
              </w:rPr>
              <w:t>42</w:t>
            </w:r>
            <w:r w:rsidR="001657DC">
              <w:rPr>
                <w:rFonts w:ascii="Times New Roman" w:hAnsi="Times New Roman" w:cs="Times New Roman"/>
              </w:rPr>
              <w:t xml:space="preserve">,               </w:t>
            </w:r>
            <w:r w:rsidR="001657DC" w:rsidRPr="00AE4D59">
              <w:rPr>
                <w:rFonts w:ascii="Times New Roman" w:hAnsi="Times New Roman" w:cs="Times New Roman"/>
              </w:rPr>
              <w:t>8 (4012) 92-37-</w:t>
            </w:r>
            <w:r w:rsidR="001657DC">
              <w:rPr>
                <w:rFonts w:ascii="Times New Roman" w:hAnsi="Times New Roman" w:cs="Times New Roman"/>
              </w:rPr>
              <w:t>4</w:t>
            </w:r>
            <w:r w:rsidR="00AA4898">
              <w:rPr>
                <w:rFonts w:ascii="Times New Roman" w:hAnsi="Times New Roman" w:cs="Times New Roman"/>
              </w:rPr>
              <w:t>3</w:t>
            </w:r>
          </w:p>
        </w:tc>
      </w:tr>
      <w:tr w:rsidR="001A5F09" w14:paraId="1069794A" w14:textId="77777777" w:rsidTr="00C255ED">
        <w:tc>
          <w:tcPr>
            <w:tcW w:w="704" w:type="dxa"/>
          </w:tcPr>
          <w:p w14:paraId="69F52EF8" w14:textId="3CB5FA74" w:rsidR="001A5F09" w:rsidRPr="005C1DD0" w:rsidRDefault="000B2FEE" w:rsidP="001A5F0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B2F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53" w:type="dxa"/>
          </w:tcPr>
          <w:p w14:paraId="3904751C" w14:textId="519141A4" w:rsidR="004E0D2A" w:rsidRDefault="00BE1DB7" w:rsidP="004E0D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72894">
              <w:rPr>
                <w:rFonts w:ascii="Times New Roman" w:hAnsi="Times New Roman" w:cs="Times New Roman"/>
              </w:rPr>
              <w:t xml:space="preserve">Применение дифференцированного коэффициента соответствия </w:t>
            </w:r>
            <w:r w:rsidR="001A5F09" w:rsidRPr="00272894">
              <w:rPr>
                <w:rFonts w:ascii="Times New Roman" w:hAnsi="Times New Roman" w:cs="Times New Roman"/>
              </w:rPr>
              <w:t>платы за пользование жи</w:t>
            </w:r>
            <w:r w:rsidRPr="00272894">
              <w:rPr>
                <w:rFonts w:ascii="Times New Roman" w:hAnsi="Times New Roman" w:cs="Times New Roman"/>
              </w:rPr>
              <w:t>лым помещением (плата за наем) для нанимателей жилых помещений по</w:t>
            </w:r>
            <w:r w:rsidR="004E0D2A" w:rsidRPr="00272894">
              <w:rPr>
                <w:rFonts w:ascii="Times New Roman" w:hAnsi="Times New Roman" w:cs="Times New Roman"/>
              </w:rPr>
              <w:t xml:space="preserve"> договорам социального найма и договорам</w:t>
            </w:r>
            <w:r w:rsidRPr="00272894">
              <w:rPr>
                <w:rFonts w:ascii="Times New Roman" w:hAnsi="Times New Roman" w:cs="Times New Roman"/>
              </w:rPr>
              <w:t xml:space="preserve"> найма</w:t>
            </w:r>
            <w:r w:rsidR="004E0D2A" w:rsidRPr="00272894">
              <w:rPr>
                <w:rFonts w:ascii="Times New Roman" w:hAnsi="Times New Roman" w:cs="Times New Roman"/>
              </w:rPr>
              <w:t xml:space="preserve"> жилых помещений государственного или муниципального жилищного фонда на территории </w:t>
            </w:r>
            <w:r w:rsidR="004E0D2A" w:rsidRPr="00272894">
              <w:rPr>
                <w:rFonts w:ascii="Times New Roman" w:hAnsi="Times New Roman" w:cs="Times New Roman"/>
                <w:color w:val="000000"/>
              </w:rPr>
              <w:t>городского округа «Город Калининград»</w:t>
            </w:r>
          </w:p>
          <w:p w14:paraId="4C901282" w14:textId="77777777" w:rsidR="004E0D2A" w:rsidRDefault="004E0D2A" w:rsidP="004E0D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7E17C159" w14:textId="6A656626" w:rsidR="001A5F09" w:rsidRPr="00B565D4" w:rsidRDefault="009075FD" w:rsidP="00BE1D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</w:t>
            </w:r>
            <w:r w:rsidR="0022784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администрации городского округа «Город Калининград» </w:t>
            </w:r>
            <w:r w:rsidRPr="009075FD">
              <w:rPr>
                <w:rFonts w:ascii="Times New Roman" w:hAnsi="Times New Roman" w:cs="Times New Roman"/>
                <w:color w:val="000000"/>
              </w:rPr>
              <w:t>от 24.12.2018 № 1249 «</w:t>
            </w:r>
            <w:r>
              <w:rPr>
                <w:rFonts w:ascii="Times New Roman" w:hAnsi="Times New Roman" w:cs="Times New Roman"/>
                <w:color w:val="000000"/>
              </w:rPr>
              <w:t xml:space="preserve">Об утверждении Положения </w:t>
            </w:r>
            <w:r w:rsidRPr="009075FD">
              <w:rPr>
                <w:rFonts w:ascii="Times New Roman" w:hAnsi="Times New Roman" w:cs="Times New Roman"/>
              </w:rPr>
              <w:t xml:space="preserve">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</w:t>
            </w:r>
            <w:r w:rsidRPr="009075FD">
              <w:rPr>
                <w:rFonts w:ascii="Times New Roman" w:hAnsi="Times New Roman" w:cs="Times New Roman"/>
              </w:rPr>
              <w:lastRenderedPageBreak/>
              <w:t>помещений государственного или муниципального жилищного фонда на территории городского округа «Город Калининград»</w:t>
            </w:r>
          </w:p>
        </w:tc>
        <w:tc>
          <w:tcPr>
            <w:tcW w:w="7896" w:type="dxa"/>
          </w:tcPr>
          <w:p w14:paraId="3C6FB8F9" w14:textId="5BDE5734" w:rsidR="009075FD" w:rsidRPr="009075FD" w:rsidRDefault="009075FD" w:rsidP="009075FD">
            <w:pPr>
              <w:pStyle w:val="ConsPlusNonformat"/>
              <w:ind w:hanging="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</w:t>
            </w:r>
            <w:r w:rsidRPr="009075FD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соответствии с Федеральным законом от 02.05.2006 № 59-ФЗ «О порядке рассмотрения обращений граждан Российской Федерации» по обращениям </w:t>
            </w:r>
            <w:r w:rsidRPr="00B565D4">
              <w:rPr>
                <w:rFonts w:ascii="Times New Roman" w:hAnsi="Times New Roman" w:cs="Times New Roman"/>
                <w:b/>
                <w:sz w:val="22"/>
                <w:szCs w:val="22"/>
              </w:rPr>
              <w:t>ветеранов боевых действий</w:t>
            </w:r>
            <w:r w:rsidRPr="009075FD">
              <w:rPr>
                <w:rFonts w:ascii="Times New Roman" w:hAnsi="Times New Roman" w:cs="Times New Roman"/>
                <w:sz w:val="22"/>
                <w:szCs w:val="22"/>
              </w:rPr>
              <w:t>, при представлении документов, подтверждающих статус нанимателей жилых помещений по договорам социального найма и договорам найма жилых помещений государственного или муниципального жилищного фонда и/или членов семей нанимателей, относящихся к категориям граждан, имеющим право на получение мер социальной поддержки, на период действия документов, подтверждающих право на получение мер социальной поддержки</w:t>
            </w:r>
          </w:p>
          <w:p w14:paraId="70616AB1" w14:textId="74125ED7" w:rsidR="001A5F09" w:rsidRPr="005C1DD0" w:rsidRDefault="001A5F09" w:rsidP="001A5F0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99" w:type="dxa"/>
          </w:tcPr>
          <w:p w14:paraId="7B9E82A3" w14:textId="77777777" w:rsidR="008D6C69" w:rsidRPr="009075FD" w:rsidRDefault="008D6C69" w:rsidP="008D6C69">
            <w:pPr>
              <w:jc w:val="center"/>
              <w:rPr>
                <w:rFonts w:ascii="Times New Roman" w:hAnsi="Times New Roman" w:cs="Times New Roman"/>
              </w:rPr>
            </w:pPr>
            <w:r w:rsidRPr="009075FD">
              <w:rPr>
                <w:rFonts w:ascii="Times New Roman" w:hAnsi="Times New Roman" w:cs="Times New Roman"/>
              </w:rPr>
              <w:t xml:space="preserve">МКУ «Центр документационного обеспечения деятельности администрации» </w:t>
            </w:r>
          </w:p>
          <w:p w14:paraId="0B06A28D" w14:textId="77777777" w:rsidR="008D6C69" w:rsidRPr="009075FD" w:rsidRDefault="008D6C69" w:rsidP="008D6C69">
            <w:pPr>
              <w:jc w:val="center"/>
              <w:rPr>
                <w:rFonts w:ascii="Times New Roman" w:hAnsi="Times New Roman" w:cs="Times New Roman"/>
              </w:rPr>
            </w:pPr>
            <w:r w:rsidRPr="009075FD">
              <w:rPr>
                <w:rFonts w:ascii="Times New Roman" w:hAnsi="Times New Roman" w:cs="Times New Roman"/>
              </w:rPr>
              <w:t>площадь Победы, д. 1</w:t>
            </w:r>
          </w:p>
          <w:p w14:paraId="1896AE1A" w14:textId="77777777" w:rsidR="008D6C69" w:rsidRPr="009075FD" w:rsidRDefault="008D6C69" w:rsidP="008D6C69">
            <w:pPr>
              <w:jc w:val="center"/>
              <w:rPr>
                <w:rFonts w:ascii="Times New Roman" w:hAnsi="Times New Roman" w:cs="Times New Roman"/>
              </w:rPr>
            </w:pPr>
            <w:r w:rsidRPr="009075FD">
              <w:rPr>
                <w:rFonts w:ascii="Times New Roman" w:hAnsi="Times New Roman" w:cs="Times New Roman"/>
              </w:rPr>
              <w:t>тел. 8 (4012) 31-10-31</w:t>
            </w:r>
          </w:p>
          <w:p w14:paraId="67A1DBBB" w14:textId="77777777" w:rsidR="008D6C69" w:rsidRDefault="008D6C69" w:rsidP="008D6C6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1F0FC83C" w14:textId="77777777" w:rsidR="00C069CC" w:rsidRDefault="00C069CC" w:rsidP="00C069CC">
            <w:pPr>
              <w:jc w:val="center"/>
              <w:rPr>
                <w:rFonts w:ascii="Times New Roman" w:hAnsi="Times New Roman" w:cs="Times New Roman"/>
              </w:rPr>
            </w:pPr>
          </w:p>
          <w:p w14:paraId="71ED81C3" w14:textId="77777777" w:rsidR="00C069CC" w:rsidRPr="00C069CC" w:rsidRDefault="00C069CC" w:rsidP="00C069CC">
            <w:pPr>
              <w:jc w:val="center"/>
              <w:rPr>
                <w:rFonts w:ascii="Times New Roman" w:hAnsi="Times New Roman" w:cs="Times New Roman"/>
              </w:rPr>
            </w:pPr>
            <w:r w:rsidRPr="00C069CC">
              <w:rPr>
                <w:rFonts w:ascii="Times New Roman" w:hAnsi="Times New Roman" w:cs="Times New Roman"/>
              </w:rPr>
              <w:t>МКУ «Калининградский расчетно-сервисный центр»</w:t>
            </w:r>
          </w:p>
          <w:p w14:paraId="1B32B785" w14:textId="282514C2" w:rsidR="009075FD" w:rsidRDefault="00227846" w:rsidP="00C06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069CC" w:rsidRPr="00C069CC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-</w:t>
            </w:r>
            <w:r w:rsidR="00C069CC" w:rsidRPr="00C069CC">
              <w:rPr>
                <w:rFonts w:ascii="Times New Roman" w:hAnsi="Times New Roman" w:cs="Times New Roman"/>
              </w:rPr>
              <w:t xml:space="preserve">т Московский, </w:t>
            </w:r>
            <w:r w:rsidR="00C069CC">
              <w:rPr>
                <w:rFonts w:ascii="Times New Roman" w:hAnsi="Times New Roman" w:cs="Times New Roman"/>
              </w:rPr>
              <w:t xml:space="preserve">             д. 155-159</w:t>
            </w:r>
            <w:r w:rsidR="00C069CC" w:rsidRPr="00C069CC">
              <w:rPr>
                <w:rFonts w:ascii="Times New Roman" w:hAnsi="Times New Roman" w:cs="Times New Roman"/>
              </w:rPr>
              <w:t xml:space="preserve"> </w:t>
            </w:r>
          </w:p>
          <w:p w14:paraId="2ED7344A" w14:textId="740A780F" w:rsidR="00E73CA6" w:rsidRPr="00C069CC" w:rsidRDefault="00E73CA6" w:rsidP="00E73CA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8(4012) 92-41-21 </w:t>
            </w:r>
          </w:p>
          <w:p w14:paraId="3B816C28" w14:textId="77777777" w:rsidR="00C069CC" w:rsidRDefault="00C069CC" w:rsidP="00C069CC">
            <w:pPr>
              <w:jc w:val="center"/>
              <w:rPr>
                <w:rFonts w:ascii="Times New Roman" w:hAnsi="Times New Roman" w:cs="Times New Roman"/>
              </w:rPr>
            </w:pPr>
          </w:p>
          <w:p w14:paraId="6F1F0382" w14:textId="018860C0" w:rsidR="00C069CC" w:rsidRPr="00C069CC" w:rsidRDefault="00C069CC" w:rsidP="00C069C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Получить консультацию по льготе можно по тел. 8(4012) </w:t>
            </w:r>
            <w:r w:rsidR="00E73CA6">
              <w:rPr>
                <w:rFonts w:ascii="Times New Roman" w:hAnsi="Times New Roman" w:cs="Times New Roman"/>
              </w:rPr>
              <w:t xml:space="preserve">92-41-22 </w:t>
            </w:r>
          </w:p>
          <w:p w14:paraId="6446EFC6" w14:textId="063769C8" w:rsidR="001A5F09" w:rsidRPr="005C1DD0" w:rsidRDefault="001A5F09" w:rsidP="008D6C6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A5F09" w14:paraId="3DCC0C39" w14:textId="77777777" w:rsidTr="00C255ED">
        <w:tc>
          <w:tcPr>
            <w:tcW w:w="704" w:type="dxa"/>
          </w:tcPr>
          <w:p w14:paraId="6AA58A0D" w14:textId="794F8B4A" w:rsidR="001A5F09" w:rsidRPr="000B2FEE" w:rsidRDefault="000B2FEE" w:rsidP="001A5F09">
            <w:pPr>
              <w:jc w:val="center"/>
              <w:rPr>
                <w:rFonts w:ascii="Times New Roman" w:hAnsi="Times New Roman" w:cs="Times New Roman"/>
              </w:rPr>
            </w:pPr>
            <w:r w:rsidRPr="000B2FEE">
              <w:rPr>
                <w:rFonts w:ascii="Times New Roman" w:hAnsi="Times New Roman" w:cs="Times New Roman"/>
              </w:rPr>
              <w:lastRenderedPageBreak/>
              <w:t>8</w:t>
            </w:r>
          </w:p>
          <w:p w14:paraId="6BAE09AF" w14:textId="77777777" w:rsidR="001A5F09" w:rsidRPr="0020551A" w:rsidRDefault="001A5F09" w:rsidP="001A5F0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153" w:type="dxa"/>
          </w:tcPr>
          <w:p w14:paraId="2A672CF3" w14:textId="6AED91AB" w:rsidR="001A5F09" w:rsidRDefault="00D42A58" w:rsidP="00227846">
            <w:pPr>
              <w:rPr>
                <w:rFonts w:ascii="Times New Roman" w:hAnsi="Times New Roman" w:cs="Times New Roman"/>
              </w:rPr>
            </w:pPr>
            <w:r w:rsidRPr="00D17420">
              <w:rPr>
                <w:rFonts w:ascii="Times New Roman" w:hAnsi="Times New Roman" w:cs="Times New Roman"/>
              </w:rPr>
              <w:t xml:space="preserve">Освобождение от платы за присмотр </w:t>
            </w:r>
            <w:r w:rsidR="00227846">
              <w:rPr>
                <w:rFonts w:ascii="Times New Roman" w:hAnsi="Times New Roman" w:cs="Times New Roman"/>
              </w:rPr>
              <w:t xml:space="preserve">                  </w:t>
            </w:r>
            <w:r w:rsidRPr="00D17420">
              <w:rPr>
                <w:rFonts w:ascii="Times New Roman" w:hAnsi="Times New Roman" w:cs="Times New Roman"/>
              </w:rPr>
              <w:t xml:space="preserve">и уход за детьми военнослужащих </w:t>
            </w:r>
            <w:r w:rsidR="00227846">
              <w:rPr>
                <w:rFonts w:ascii="Times New Roman" w:hAnsi="Times New Roman" w:cs="Times New Roman"/>
              </w:rPr>
              <w:t xml:space="preserve">                      </w:t>
            </w:r>
            <w:r w:rsidRPr="00D17420">
              <w:rPr>
                <w:rFonts w:ascii="Times New Roman" w:hAnsi="Times New Roman" w:cs="Times New Roman"/>
              </w:rPr>
              <w:t xml:space="preserve">и других участников специальной военной операции, осваивающими образовательные программы дошкольного образования </w:t>
            </w:r>
            <w:r w:rsidR="00227846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D17420">
              <w:rPr>
                <w:rFonts w:ascii="Times New Roman" w:hAnsi="Times New Roman" w:cs="Times New Roman"/>
              </w:rPr>
              <w:t xml:space="preserve">в муниципальных организациях </w:t>
            </w:r>
          </w:p>
          <w:p w14:paraId="53343DA5" w14:textId="77777777" w:rsidR="00D17420" w:rsidRDefault="00D17420" w:rsidP="00D17420">
            <w:pPr>
              <w:jc w:val="both"/>
              <w:rPr>
                <w:rFonts w:ascii="Times New Roman" w:hAnsi="Times New Roman" w:cs="Times New Roman"/>
              </w:rPr>
            </w:pPr>
          </w:p>
          <w:p w14:paraId="0EB66D2C" w14:textId="36FA3B31" w:rsidR="00D17420" w:rsidRPr="00D17420" w:rsidRDefault="00D17420" w:rsidP="00227846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D17420">
              <w:rPr>
                <w:rFonts w:ascii="Times New Roman" w:eastAsia="Times New Roman" w:hAnsi="Times New Roman" w:cs="Times New Roman"/>
                <w:color w:val="1C1C1C"/>
                <w:lang w:eastAsia="ru-RU"/>
              </w:rPr>
              <w:t xml:space="preserve">Постановление администрации городского округа «Город Калининград» от 30.12.2022 № 1289 «О внесении изменений в постановление администрации городского округа «Город Калининград» от 28.02.2017 № 288 «Об утверждении Положения о порядке установления и взимания с родителей  (законных представителей) платы за присмотр и уход за детьми в муниципальных образовательных учреждениях городского округа «Город Калининград», реализующих образовательные программы </w:t>
            </w:r>
            <w:r w:rsidRPr="00FC660F">
              <w:rPr>
                <w:rFonts w:ascii="Times New Roman" w:eastAsia="Times New Roman" w:hAnsi="Times New Roman" w:cs="Times New Roman"/>
                <w:color w:val="1C1C1C"/>
                <w:lang w:eastAsia="ru-RU"/>
              </w:rPr>
              <w:t>дошкольного образования»</w:t>
            </w:r>
          </w:p>
        </w:tc>
        <w:tc>
          <w:tcPr>
            <w:tcW w:w="7896" w:type="dxa"/>
          </w:tcPr>
          <w:p w14:paraId="7A52C6A3" w14:textId="7C558311" w:rsidR="00D42A58" w:rsidRPr="00D17420" w:rsidRDefault="001A5F09" w:rsidP="001A5F09">
            <w:pPr>
              <w:jc w:val="both"/>
              <w:rPr>
                <w:rFonts w:ascii="Times New Roman" w:hAnsi="Times New Roman" w:cs="Times New Roman"/>
              </w:rPr>
            </w:pPr>
            <w:r w:rsidRPr="00D17420">
              <w:rPr>
                <w:rFonts w:ascii="Times New Roman" w:hAnsi="Times New Roman" w:cs="Times New Roman"/>
              </w:rPr>
              <w:t xml:space="preserve">Освобождение от платы за присмотр и уход за детьми военнослужащих и других участников </w:t>
            </w:r>
            <w:r w:rsidR="00FC660F">
              <w:rPr>
                <w:rFonts w:ascii="Times New Roman" w:hAnsi="Times New Roman" w:cs="Times New Roman"/>
              </w:rPr>
              <w:t>СВО</w:t>
            </w:r>
            <w:r w:rsidRPr="00D17420">
              <w:rPr>
                <w:rFonts w:ascii="Times New Roman" w:hAnsi="Times New Roman" w:cs="Times New Roman"/>
              </w:rPr>
              <w:t xml:space="preserve">, осваивающими образовательные программы дошкольного образования в муниципальных организациях </w:t>
            </w:r>
            <w:r w:rsidR="00FC660F">
              <w:rPr>
                <w:rFonts w:ascii="Times New Roman" w:hAnsi="Times New Roman" w:cs="Times New Roman"/>
              </w:rPr>
              <w:t>г. Калининграда</w:t>
            </w:r>
          </w:p>
          <w:p w14:paraId="0786E85C" w14:textId="08354FF9" w:rsidR="001A5F09" w:rsidRPr="0020551A" w:rsidRDefault="001A5F09" w:rsidP="001A5F09">
            <w:pPr>
              <w:jc w:val="both"/>
              <w:rPr>
                <w:rFonts w:ascii="Times New Roman" w:eastAsia="Times New Roman" w:hAnsi="Times New Roman" w:cs="Times New Roman"/>
                <w:color w:val="1C1C1C"/>
                <w:highlight w:val="yellow"/>
                <w:lang w:eastAsia="ru-RU"/>
              </w:rPr>
            </w:pPr>
          </w:p>
        </w:tc>
        <w:tc>
          <w:tcPr>
            <w:tcW w:w="2799" w:type="dxa"/>
          </w:tcPr>
          <w:p w14:paraId="5D8CCDD0" w14:textId="41C98A67" w:rsidR="001A5F09" w:rsidRPr="00FC660F" w:rsidRDefault="001A5F09" w:rsidP="001A5F09">
            <w:pPr>
              <w:jc w:val="center"/>
              <w:rPr>
                <w:rFonts w:ascii="Times New Roman" w:hAnsi="Times New Roman" w:cs="Times New Roman"/>
              </w:rPr>
            </w:pPr>
            <w:r w:rsidRPr="00FC660F">
              <w:rPr>
                <w:rFonts w:ascii="Times New Roman" w:hAnsi="Times New Roman" w:cs="Times New Roman"/>
              </w:rPr>
              <w:t xml:space="preserve">Образовательные дошкольные организации </w:t>
            </w:r>
            <w:r w:rsidR="00FC660F" w:rsidRPr="00FC660F">
              <w:rPr>
                <w:rFonts w:ascii="Times New Roman" w:hAnsi="Times New Roman" w:cs="Times New Roman"/>
              </w:rPr>
              <w:t>городского округа «Город Калининград»</w:t>
            </w:r>
          </w:p>
          <w:p w14:paraId="7DC08DD5" w14:textId="77777777" w:rsidR="001A5F09" w:rsidRPr="0020551A" w:rsidRDefault="001A5F09" w:rsidP="001A5F0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5F0E2C72" w14:textId="4B3E9754" w:rsidR="001A5F09" w:rsidRPr="0020551A" w:rsidRDefault="001A5F09" w:rsidP="001A5F0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</w:tbl>
    <w:p w14:paraId="25E78355" w14:textId="77777777" w:rsidR="00AE4D59" w:rsidRDefault="00AE4D59" w:rsidP="004A62EF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09EB5D8B" w14:textId="77777777" w:rsidR="00020D82" w:rsidRDefault="00020D82" w:rsidP="004A62EF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61CAE786" w14:textId="77777777" w:rsidR="00020D82" w:rsidRDefault="00020D82" w:rsidP="004A62EF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4B21C97F" w14:textId="77777777" w:rsidR="002E5D0C" w:rsidRDefault="002E5D0C" w:rsidP="004A62EF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1538CC18" w14:textId="77777777" w:rsidR="002E5D0C" w:rsidRDefault="002E5D0C" w:rsidP="004A62EF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2711BC9F" w14:textId="77777777" w:rsidR="002E5D0C" w:rsidRDefault="002E5D0C" w:rsidP="004A62EF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71A6BD12" w14:textId="77777777" w:rsidR="002E5D0C" w:rsidRDefault="002E5D0C" w:rsidP="004A62EF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1CEA57B4" w14:textId="77777777" w:rsidR="002E5D0C" w:rsidRDefault="002E5D0C" w:rsidP="004A62EF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7DF0E371" w14:textId="77777777" w:rsidR="002E5D0C" w:rsidRDefault="002E5D0C" w:rsidP="004A62EF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7E2971C6" w14:textId="77777777" w:rsidR="002E5D0C" w:rsidRDefault="002E5D0C" w:rsidP="004A62EF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41C6E511" w14:textId="77777777" w:rsidR="002E5D0C" w:rsidRDefault="002E5D0C" w:rsidP="004A62EF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0F0471A3" w14:textId="77777777" w:rsidR="002E5D0C" w:rsidRDefault="002E5D0C" w:rsidP="004A62EF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0421BE70" w14:textId="77777777" w:rsidR="002E5D0C" w:rsidRDefault="002E5D0C" w:rsidP="002E5D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Меры социальной поддержки проживающим на территории городского округа «Город Калининград» участникам специальной военной операции и членам их семей </w:t>
      </w:r>
    </w:p>
    <w:p w14:paraId="1D9371AE" w14:textId="77777777" w:rsidR="002E5D0C" w:rsidRPr="00BC2BBA" w:rsidRDefault="002E5D0C" w:rsidP="002E5D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552" w:type="dxa"/>
        <w:tblLook w:val="04A0" w:firstRow="1" w:lastRow="0" w:firstColumn="1" w:lastColumn="0" w:noHBand="0" w:noVBand="1"/>
      </w:tblPr>
      <w:tblGrid>
        <w:gridCol w:w="704"/>
        <w:gridCol w:w="4153"/>
        <w:gridCol w:w="7896"/>
        <w:gridCol w:w="2799"/>
      </w:tblGrid>
      <w:tr w:rsidR="002E5D0C" w14:paraId="646A752F" w14:textId="77777777" w:rsidTr="0094220C">
        <w:trPr>
          <w:trHeight w:val="1078"/>
        </w:trPr>
        <w:tc>
          <w:tcPr>
            <w:tcW w:w="704" w:type="dxa"/>
          </w:tcPr>
          <w:p w14:paraId="3C7CF362" w14:textId="77777777" w:rsidR="002E5D0C" w:rsidRDefault="002E5D0C" w:rsidP="009422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53" w:type="dxa"/>
          </w:tcPr>
          <w:p w14:paraId="2091C1E8" w14:textId="77777777" w:rsidR="002E5D0C" w:rsidRDefault="002E5D0C" w:rsidP="009422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Меры поддержки </w:t>
            </w:r>
          </w:p>
          <w:p w14:paraId="12C8A9D1" w14:textId="77777777" w:rsidR="002E5D0C" w:rsidRDefault="002E5D0C" w:rsidP="009422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6" w:type="dxa"/>
          </w:tcPr>
          <w:p w14:paraId="372763CF" w14:textId="77777777" w:rsidR="002E5D0C" w:rsidRDefault="002E5D0C" w:rsidP="009422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Кто может обратиться?</w:t>
            </w:r>
          </w:p>
          <w:p w14:paraId="7D2CCE78" w14:textId="77777777" w:rsidR="002E5D0C" w:rsidRDefault="002E5D0C" w:rsidP="009422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Размер (объем) меры поддержки</w:t>
            </w:r>
          </w:p>
          <w:p w14:paraId="3AF9BC5E" w14:textId="77777777" w:rsidR="002E5D0C" w:rsidRDefault="002E5D0C" w:rsidP="009422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14:paraId="19BC35D9" w14:textId="77777777" w:rsidR="002E5D0C" w:rsidRDefault="002E5D0C" w:rsidP="009422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Куда обращаться?</w:t>
            </w:r>
          </w:p>
        </w:tc>
      </w:tr>
      <w:tr w:rsidR="002E5D0C" w:rsidRPr="006003F3" w14:paraId="24CD5EEB" w14:textId="77777777" w:rsidTr="0094220C">
        <w:tc>
          <w:tcPr>
            <w:tcW w:w="15552" w:type="dxa"/>
            <w:gridSpan w:val="4"/>
          </w:tcPr>
          <w:p w14:paraId="631E847B" w14:textId="77777777" w:rsidR="002E5D0C" w:rsidRPr="006003F3" w:rsidRDefault="002E5D0C" w:rsidP="0094220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6003F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Материальная помощь</w:t>
            </w:r>
          </w:p>
        </w:tc>
      </w:tr>
      <w:tr w:rsidR="002E5D0C" w14:paraId="3834033E" w14:textId="77777777" w:rsidTr="0094220C">
        <w:tc>
          <w:tcPr>
            <w:tcW w:w="704" w:type="dxa"/>
          </w:tcPr>
          <w:p w14:paraId="75BF16FD" w14:textId="77777777" w:rsidR="002E5D0C" w:rsidRPr="00AE4D59" w:rsidRDefault="002E5D0C" w:rsidP="00942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3" w:type="dxa"/>
          </w:tcPr>
          <w:p w14:paraId="3EE1DBE6" w14:textId="77777777" w:rsidR="002E5D0C" w:rsidRDefault="002E5D0C" w:rsidP="0094220C">
            <w:pPr>
              <w:jc w:val="both"/>
              <w:rPr>
                <w:rFonts w:ascii="Times New Roman" w:hAnsi="Times New Roman" w:cs="Times New Roman"/>
              </w:rPr>
            </w:pPr>
            <w:r w:rsidRPr="00AE4D59">
              <w:rPr>
                <w:rFonts w:ascii="Times New Roman" w:hAnsi="Times New Roman" w:cs="Times New Roman"/>
              </w:rPr>
              <w:t xml:space="preserve">Единовременная денежная выплата членам семей погибших участников специальной военной операции </w:t>
            </w:r>
          </w:p>
          <w:p w14:paraId="79BDE749" w14:textId="77777777" w:rsidR="002E5D0C" w:rsidRDefault="002E5D0C" w:rsidP="0094220C">
            <w:pPr>
              <w:jc w:val="both"/>
              <w:rPr>
                <w:rFonts w:ascii="Times New Roman" w:hAnsi="Times New Roman" w:cs="Times New Roman"/>
              </w:rPr>
            </w:pPr>
          </w:p>
          <w:p w14:paraId="055EC878" w14:textId="77777777" w:rsidR="002E5D0C" w:rsidRPr="00AE4D59" w:rsidRDefault="002E5D0C" w:rsidP="009422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</w:t>
            </w:r>
            <w:r w:rsidRPr="00AE4D59">
              <w:rPr>
                <w:rFonts w:ascii="Times New Roman" w:hAnsi="Times New Roman" w:cs="Times New Roman"/>
                <w:color w:val="000000"/>
              </w:rPr>
              <w:t xml:space="preserve"> городского Совета депутатов Калининграда от 25.01.2023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E4D59">
              <w:rPr>
                <w:rFonts w:ascii="Times New Roman" w:hAnsi="Times New Roman" w:cs="Times New Roman"/>
                <w:color w:val="000000"/>
              </w:rPr>
              <w:t xml:space="preserve">№ 19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«Об установлении дополнительной меры социальной поддержки для членов семей участников специальной военной операции»</w:t>
            </w:r>
          </w:p>
        </w:tc>
        <w:tc>
          <w:tcPr>
            <w:tcW w:w="7896" w:type="dxa"/>
          </w:tcPr>
          <w:p w14:paraId="203D5B45" w14:textId="77777777" w:rsidR="002E5D0C" w:rsidRDefault="002E5D0C" w:rsidP="0094220C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EF2">
              <w:rPr>
                <w:rFonts w:ascii="Times New Roman" w:hAnsi="Times New Roman" w:cs="Times New Roman"/>
                <w:color w:val="000000"/>
              </w:rPr>
              <w:t>Право на получение единовременной денежной выплаты имеют члены семьи (их законные представители) участника СВО</w:t>
            </w:r>
            <w:r>
              <w:rPr>
                <w:rFonts w:ascii="Times New Roman" w:hAnsi="Times New Roman" w:cs="Times New Roman"/>
                <w:color w:val="000000"/>
              </w:rPr>
              <w:t>, указанные в извещении о гибели (смерти) участника СВО</w:t>
            </w:r>
            <w:r w:rsidRPr="00C86EF2">
              <w:rPr>
                <w:rFonts w:ascii="Times New Roman" w:hAnsi="Times New Roman" w:cs="Times New Roman"/>
                <w:color w:val="000000"/>
              </w:rPr>
              <w:t xml:space="preserve"> при исполнении обязанностей военной службы в ходе </w:t>
            </w:r>
            <w:r>
              <w:rPr>
                <w:rFonts w:ascii="Times New Roman" w:hAnsi="Times New Roman" w:cs="Times New Roman"/>
                <w:color w:val="000000"/>
              </w:rPr>
              <w:t>специальной военной операции, проживавшие на день его гибели (смерти) на территории городского округа «Город Калининград».</w:t>
            </w:r>
          </w:p>
          <w:p w14:paraId="6CE317F7" w14:textId="77777777" w:rsidR="002E5D0C" w:rsidRPr="00FD1B05" w:rsidRDefault="002E5D0C" w:rsidP="0094220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1B05">
              <w:rPr>
                <w:rFonts w:ascii="Times New Roman" w:hAnsi="Times New Roman" w:cs="Times New Roman"/>
                <w:color w:val="000000"/>
              </w:rPr>
              <w:t xml:space="preserve">Единовременная выплата </w:t>
            </w:r>
            <w:r>
              <w:rPr>
                <w:rFonts w:ascii="Times New Roman" w:hAnsi="Times New Roman" w:cs="Times New Roman"/>
                <w:color w:val="000000"/>
              </w:rPr>
              <w:t>предоставляется однократно, по заявлению одного из указанных в извещении о гибели участника СВО члена семьи, в размере 200 000,00 руб.</w:t>
            </w:r>
          </w:p>
          <w:p w14:paraId="5F1B5DE2" w14:textId="77777777" w:rsidR="002E5D0C" w:rsidRDefault="002E5D0C" w:rsidP="00942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37ED8A62" w14:textId="77777777" w:rsidR="002E5D0C" w:rsidRPr="00AE4D59" w:rsidRDefault="002E5D0C" w:rsidP="00942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2EE29EEE" w14:textId="77777777" w:rsidR="002E5D0C" w:rsidRDefault="002E5D0C" w:rsidP="0094220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E4D5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МКУ «Центр документационного обеспечения деятельности администрации» </w:t>
            </w:r>
          </w:p>
          <w:p w14:paraId="46F7D552" w14:textId="77777777" w:rsidR="002E5D0C" w:rsidRPr="00AE4D59" w:rsidRDefault="002E5D0C" w:rsidP="0094220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E4D59">
              <w:rPr>
                <w:rFonts w:ascii="Times New Roman" w:hAnsi="Times New Roman" w:cs="Times New Roman"/>
                <w:bCs/>
                <w:sz w:val="22"/>
                <w:szCs w:val="22"/>
              </w:rPr>
              <w:t>площадь Победы, д. 1</w:t>
            </w:r>
          </w:p>
          <w:p w14:paraId="2CBF81DB" w14:textId="77777777" w:rsidR="002E5D0C" w:rsidRPr="00CB63E7" w:rsidRDefault="002E5D0C" w:rsidP="0094220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63E7">
              <w:rPr>
                <w:rFonts w:ascii="Times New Roman" w:hAnsi="Times New Roman" w:cs="Times New Roman"/>
                <w:bCs/>
                <w:sz w:val="22"/>
                <w:szCs w:val="22"/>
              </w:rPr>
              <w:t>тел. 8 (4012) 31-10-31</w:t>
            </w:r>
          </w:p>
          <w:p w14:paraId="49E58AF2" w14:textId="77777777" w:rsidR="002E5D0C" w:rsidRDefault="002E5D0C" w:rsidP="0094220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06103E55" w14:textId="77777777" w:rsidR="002E5D0C" w:rsidRPr="00AE4D59" w:rsidRDefault="002E5D0C" w:rsidP="0094220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Получить к</w:t>
            </w:r>
            <w:r w:rsidRPr="00CB63E7">
              <w:rPr>
                <w:rFonts w:ascii="Times New Roman" w:hAnsi="Times New Roman" w:cs="Times New Roman"/>
                <w:bCs/>
                <w:sz w:val="22"/>
                <w:szCs w:val="22"/>
              </w:rPr>
              <w:t>онсультаци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ю</w:t>
            </w:r>
            <w:r w:rsidRPr="00CB63E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выплате</w:t>
            </w:r>
            <w:r w:rsidRPr="00CB63E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можно </w:t>
            </w:r>
            <w:r w:rsidRPr="00CB63E7">
              <w:rPr>
                <w:rFonts w:ascii="Times New Roman" w:hAnsi="Times New Roman" w:cs="Times New Roman"/>
                <w:bCs/>
                <w:sz w:val="22"/>
                <w:szCs w:val="22"/>
              </w:rPr>
              <w:t>по тел. 8 (4012) 92-37-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43</w:t>
            </w:r>
          </w:p>
        </w:tc>
      </w:tr>
    </w:tbl>
    <w:p w14:paraId="5E756CA1" w14:textId="77777777" w:rsidR="002E5D0C" w:rsidRDefault="002E5D0C" w:rsidP="004A62EF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sectPr w:rsidR="002E5D0C" w:rsidSect="000F6FCB">
      <w:headerReference w:type="default" r:id="rId8"/>
      <w:pgSz w:w="16838" w:h="11906" w:orient="landscape"/>
      <w:pgMar w:top="567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2AEC7" w14:textId="77777777" w:rsidR="00892CD4" w:rsidRDefault="00892CD4" w:rsidP="00BF6CAF">
      <w:pPr>
        <w:spacing w:after="0" w:line="240" w:lineRule="auto"/>
      </w:pPr>
      <w:r>
        <w:separator/>
      </w:r>
    </w:p>
  </w:endnote>
  <w:endnote w:type="continuationSeparator" w:id="0">
    <w:p w14:paraId="7D03C4BD" w14:textId="77777777" w:rsidR="00892CD4" w:rsidRDefault="00892CD4" w:rsidP="00BF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AB6D4" w14:textId="77777777" w:rsidR="00892CD4" w:rsidRDefault="00892CD4" w:rsidP="00BF6CAF">
      <w:pPr>
        <w:spacing w:after="0" w:line="240" w:lineRule="auto"/>
      </w:pPr>
      <w:r>
        <w:separator/>
      </w:r>
    </w:p>
  </w:footnote>
  <w:footnote w:type="continuationSeparator" w:id="0">
    <w:p w14:paraId="7B6EE1FC" w14:textId="77777777" w:rsidR="00892CD4" w:rsidRDefault="00892CD4" w:rsidP="00BF6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894D4" w14:textId="21A86B0F" w:rsidR="00B24CAB" w:rsidRDefault="00B24CAB" w:rsidP="00B24CAB">
    <w:pPr>
      <w:pStyle w:val="a4"/>
      <w:tabs>
        <w:tab w:val="center" w:pos="7568"/>
        <w:tab w:val="left" w:pos="13277"/>
      </w:tabs>
    </w:pPr>
    <w:r>
      <w:tab/>
    </w:r>
    <w:r>
      <w:tab/>
    </w:r>
    <w:sdt>
      <w:sdtPr>
        <w:id w:val="378677973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044CA">
          <w:rPr>
            <w:noProof/>
          </w:rPr>
          <w:t>2</w:t>
        </w:r>
        <w:r>
          <w:fldChar w:fldCharType="end"/>
        </w:r>
      </w:sdtContent>
    </w:sdt>
    <w:r>
      <w:tab/>
    </w:r>
    <w:r>
      <w:tab/>
    </w:r>
  </w:p>
  <w:p w14:paraId="17826A46" w14:textId="77777777" w:rsidR="00B24CAB" w:rsidRDefault="00B24CA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B4FDA"/>
    <w:multiLevelType w:val="multilevel"/>
    <w:tmpl w:val="44E67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1632BB"/>
    <w:multiLevelType w:val="multilevel"/>
    <w:tmpl w:val="DDB4C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0C1E9E"/>
    <w:multiLevelType w:val="hybridMultilevel"/>
    <w:tmpl w:val="ED16EF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5250A"/>
    <w:multiLevelType w:val="hybridMultilevel"/>
    <w:tmpl w:val="3E021D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87113"/>
    <w:multiLevelType w:val="multilevel"/>
    <w:tmpl w:val="64322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FE"/>
    <w:rsid w:val="000134FC"/>
    <w:rsid w:val="00020D82"/>
    <w:rsid w:val="000241DA"/>
    <w:rsid w:val="00026B06"/>
    <w:rsid w:val="00036CD8"/>
    <w:rsid w:val="000502AC"/>
    <w:rsid w:val="000539CC"/>
    <w:rsid w:val="00055CC6"/>
    <w:rsid w:val="00082447"/>
    <w:rsid w:val="00090829"/>
    <w:rsid w:val="00093904"/>
    <w:rsid w:val="000A27B3"/>
    <w:rsid w:val="000A4355"/>
    <w:rsid w:val="000B2FEE"/>
    <w:rsid w:val="000C6EED"/>
    <w:rsid w:val="000D0BBF"/>
    <w:rsid w:val="000F2048"/>
    <w:rsid w:val="000F4854"/>
    <w:rsid w:val="000F6FCB"/>
    <w:rsid w:val="00124C0C"/>
    <w:rsid w:val="001268A3"/>
    <w:rsid w:val="00137D95"/>
    <w:rsid w:val="001518F9"/>
    <w:rsid w:val="00154C86"/>
    <w:rsid w:val="0016267F"/>
    <w:rsid w:val="001657DC"/>
    <w:rsid w:val="001811E8"/>
    <w:rsid w:val="00196310"/>
    <w:rsid w:val="001A5BA1"/>
    <w:rsid w:val="001A5F09"/>
    <w:rsid w:val="001A75B4"/>
    <w:rsid w:val="001A7755"/>
    <w:rsid w:val="001B0E41"/>
    <w:rsid w:val="001B6043"/>
    <w:rsid w:val="001E7B8E"/>
    <w:rsid w:val="001F1F1B"/>
    <w:rsid w:val="00203B69"/>
    <w:rsid w:val="0020551A"/>
    <w:rsid w:val="002060E9"/>
    <w:rsid w:val="002213E5"/>
    <w:rsid w:val="0022764C"/>
    <w:rsid w:val="00227846"/>
    <w:rsid w:val="002302CE"/>
    <w:rsid w:val="00236B85"/>
    <w:rsid w:val="00256E00"/>
    <w:rsid w:val="00260B39"/>
    <w:rsid w:val="002611D8"/>
    <w:rsid w:val="00272894"/>
    <w:rsid w:val="00273C3D"/>
    <w:rsid w:val="00276996"/>
    <w:rsid w:val="0029293A"/>
    <w:rsid w:val="002B1049"/>
    <w:rsid w:val="002C0C2D"/>
    <w:rsid w:val="002E5D0C"/>
    <w:rsid w:val="002F652C"/>
    <w:rsid w:val="003248BE"/>
    <w:rsid w:val="00333986"/>
    <w:rsid w:val="00343CE8"/>
    <w:rsid w:val="00350D92"/>
    <w:rsid w:val="00366560"/>
    <w:rsid w:val="00370227"/>
    <w:rsid w:val="00375005"/>
    <w:rsid w:val="00392009"/>
    <w:rsid w:val="003A00E3"/>
    <w:rsid w:val="003A11E0"/>
    <w:rsid w:val="003A3E4A"/>
    <w:rsid w:val="003B2D00"/>
    <w:rsid w:val="003C310D"/>
    <w:rsid w:val="003D42BC"/>
    <w:rsid w:val="004003DB"/>
    <w:rsid w:val="00410EAB"/>
    <w:rsid w:val="00433C4F"/>
    <w:rsid w:val="00434609"/>
    <w:rsid w:val="00444982"/>
    <w:rsid w:val="00447F12"/>
    <w:rsid w:val="0046429A"/>
    <w:rsid w:val="0048371D"/>
    <w:rsid w:val="00495862"/>
    <w:rsid w:val="004A62EF"/>
    <w:rsid w:val="004E0D2A"/>
    <w:rsid w:val="004F0FB2"/>
    <w:rsid w:val="00500712"/>
    <w:rsid w:val="00500898"/>
    <w:rsid w:val="005044CA"/>
    <w:rsid w:val="00521459"/>
    <w:rsid w:val="00525BAF"/>
    <w:rsid w:val="0054640C"/>
    <w:rsid w:val="00557052"/>
    <w:rsid w:val="00560ADF"/>
    <w:rsid w:val="00587471"/>
    <w:rsid w:val="00592670"/>
    <w:rsid w:val="005A528C"/>
    <w:rsid w:val="005B2260"/>
    <w:rsid w:val="005B2AFE"/>
    <w:rsid w:val="005C159A"/>
    <w:rsid w:val="005C1DD0"/>
    <w:rsid w:val="005C5AD1"/>
    <w:rsid w:val="005D1BC2"/>
    <w:rsid w:val="005E1115"/>
    <w:rsid w:val="005E53D1"/>
    <w:rsid w:val="005E7AC2"/>
    <w:rsid w:val="005F7CAB"/>
    <w:rsid w:val="006003F3"/>
    <w:rsid w:val="00607FDF"/>
    <w:rsid w:val="00620819"/>
    <w:rsid w:val="006449D8"/>
    <w:rsid w:val="00646239"/>
    <w:rsid w:val="00647970"/>
    <w:rsid w:val="00670052"/>
    <w:rsid w:val="0067230D"/>
    <w:rsid w:val="00676435"/>
    <w:rsid w:val="006C156D"/>
    <w:rsid w:val="006C26C3"/>
    <w:rsid w:val="006C3195"/>
    <w:rsid w:val="006D1E4E"/>
    <w:rsid w:val="006D3FAD"/>
    <w:rsid w:val="006F0964"/>
    <w:rsid w:val="006F14F3"/>
    <w:rsid w:val="007021AF"/>
    <w:rsid w:val="0071796A"/>
    <w:rsid w:val="00723909"/>
    <w:rsid w:val="00741FE2"/>
    <w:rsid w:val="00745FC5"/>
    <w:rsid w:val="00747737"/>
    <w:rsid w:val="00762A21"/>
    <w:rsid w:val="00775FB1"/>
    <w:rsid w:val="007850C0"/>
    <w:rsid w:val="00795BF5"/>
    <w:rsid w:val="007B1826"/>
    <w:rsid w:val="00806DCC"/>
    <w:rsid w:val="008247A7"/>
    <w:rsid w:val="00825A84"/>
    <w:rsid w:val="00825D66"/>
    <w:rsid w:val="00827689"/>
    <w:rsid w:val="008577A4"/>
    <w:rsid w:val="00857CB5"/>
    <w:rsid w:val="00860F35"/>
    <w:rsid w:val="00892CD4"/>
    <w:rsid w:val="008C0191"/>
    <w:rsid w:val="008D6C69"/>
    <w:rsid w:val="008E0009"/>
    <w:rsid w:val="008E06C4"/>
    <w:rsid w:val="008F1DAF"/>
    <w:rsid w:val="008F5B66"/>
    <w:rsid w:val="009075FD"/>
    <w:rsid w:val="00917F36"/>
    <w:rsid w:val="009231B1"/>
    <w:rsid w:val="009571BA"/>
    <w:rsid w:val="00957741"/>
    <w:rsid w:val="00985A07"/>
    <w:rsid w:val="009B626D"/>
    <w:rsid w:val="009C71D8"/>
    <w:rsid w:val="009C7B78"/>
    <w:rsid w:val="009D4D25"/>
    <w:rsid w:val="009E6577"/>
    <w:rsid w:val="009F1655"/>
    <w:rsid w:val="009F2216"/>
    <w:rsid w:val="00A07569"/>
    <w:rsid w:val="00A11A87"/>
    <w:rsid w:val="00A12E5A"/>
    <w:rsid w:val="00A338C3"/>
    <w:rsid w:val="00A36A10"/>
    <w:rsid w:val="00A45337"/>
    <w:rsid w:val="00A51E38"/>
    <w:rsid w:val="00A644CD"/>
    <w:rsid w:val="00A65351"/>
    <w:rsid w:val="00A672F3"/>
    <w:rsid w:val="00A8494B"/>
    <w:rsid w:val="00A84F96"/>
    <w:rsid w:val="00AA37ED"/>
    <w:rsid w:val="00AA4797"/>
    <w:rsid w:val="00AA4898"/>
    <w:rsid w:val="00AC0444"/>
    <w:rsid w:val="00AC0779"/>
    <w:rsid w:val="00AE4D59"/>
    <w:rsid w:val="00AE501B"/>
    <w:rsid w:val="00AF461A"/>
    <w:rsid w:val="00B044B6"/>
    <w:rsid w:val="00B11A10"/>
    <w:rsid w:val="00B23D61"/>
    <w:rsid w:val="00B24CAB"/>
    <w:rsid w:val="00B46BB9"/>
    <w:rsid w:val="00B565D4"/>
    <w:rsid w:val="00B62AEE"/>
    <w:rsid w:val="00B719AA"/>
    <w:rsid w:val="00B71E68"/>
    <w:rsid w:val="00B777A6"/>
    <w:rsid w:val="00B929AC"/>
    <w:rsid w:val="00B950D9"/>
    <w:rsid w:val="00BA238D"/>
    <w:rsid w:val="00BA6E89"/>
    <w:rsid w:val="00BB0962"/>
    <w:rsid w:val="00BB22B0"/>
    <w:rsid w:val="00BC2BBA"/>
    <w:rsid w:val="00BD464D"/>
    <w:rsid w:val="00BE11E2"/>
    <w:rsid w:val="00BE1DB7"/>
    <w:rsid w:val="00BE5C5A"/>
    <w:rsid w:val="00BF00BE"/>
    <w:rsid w:val="00BF6CAF"/>
    <w:rsid w:val="00BF7438"/>
    <w:rsid w:val="00BF7A5C"/>
    <w:rsid w:val="00C0098C"/>
    <w:rsid w:val="00C069CC"/>
    <w:rsid w:val="00C125D3"/>
    <w:rsid w:val="00C16701"/>
    <w:rsid w:val="00C16E91"/>
    <w:rsid w:val="00C255ED"/>
    <w:rsid w:val="00C42602"/>
    <w:rsid w:val="00C42D51"/>
    <w:rsid w:val="00C63176"/>
    <w:rsid w:val="00C65B81"/>
    <w:rsid w:val="00C66F6D"/>
    <w:rsid w:val="00C74747"/>
    <w:rsid w:val="00C8119B"/>
    <w:rsid w:val="00C86EF2"/>
    <w:rsid w:val="00C87BC1"/>
    <w:rsid w:val="00C9125A"/>
    <w:rsid w:val="00C9738A"/>
    <w:rsid w:val="00C97E54"/>
    <w:rsid w:val="00CB21FE"/>
    <w:rsid w:val="00CB63E7"/>
    <w:rsid w:val="00D0192E"/>
    <w:rsid w:val="00D1102C"/>
    <w:rsid w:val="00D17420"/>
    <w:rsid w:val="00D42A58"/>
    <w:rsid w:val="00D44169"/>
    <w:rsid w:val="00D45C0A"/>
    <w:rsid w:val="00D500BB"/>
    <w:rsid w:val="00D53F66"/>
    <w:rsid w:val="00D8528A"/>
    <w:rsid w:val="00D870E4"/>
    <w:rsid w:val="00D91A14"/>
    <w:rsid w:val="00D977DD"/>
    <w:rsid w:val="00DB0A10"/>
    <w:rsid w:val="00DC2B75"/>
    <w:rsid w:val="00DC78DF"/>
    <w:rsid w:val="00DD4B99"/>
    <w:rsid w:val="00DE5B43"/>
    <w:rsid w:val="00E03D8E"/>
    <w:rsid w:val="00E07688"/>
    <w:rsid w:val="00E113DD"/>
    <w:rsid w:val="00E42B12"/>
    <w:rsid w:val="00E60ADF"/>
    <w:rsid w:val="00E70123"/>
    <w:rsid w:val="00E73CA6"/>
    <w:rsid w:val="00E75E96"/>
    <w:rsid w:val="00E766F9"/>
    <w:rsid w:val="00E76AF3"/>
    <w:rsid w:val="00EA2681"/>
    <w:rsid w:val="00EA7D81"/>
    <w:rsid w:val="00EB56F4"/>
    <w:rsid w:val="00EB6537"/>
    <w:rsid w:val="00ED026F"/>
    <w:rsid w:val="00ED04E6"/>
    <w:rsid w:val="00ED6200"/>
    <w:rsid w:val="00EE1966"/>
    <w:rsid w:val="00EE31C5"/>
    <w:rsid w:val="00F035D8"/>
    <w:rsid w:val="00F14653"/>
    <w:rsid w:val="00F23D3A"/>
    <w:rsid w:val="00F329C3"/>
    <w:rsid w:val="00F47A52"/>
    <w:rsid w:val="00F709F2"/>
    <w:rsid w:val="00F7793E"/>
    <w:rsid w:val="00F84E35"/>
    <w:rsid w:val="00F84F12"/>
    <w:rsid w:val="00F967E0"/>
    <w:rsid w:val="00FC3A16"/>
    <w:rsid w:val="00FC660F"/>
    <w:rsid w:val="00FD1B05"/>
    <w:rsid w:val="00FD6558"/>
    <w:rsid w:val="00FE5A87"/>
    <w:rsid w:val="00FF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0757D"/>
  <w15:docId w15:val="{780004D0-431E-488E-A5B9-3436E17F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E4E"/>
  </w:style>
  <w:style w:type="paragraph" w:styleId="1">
    <w:name w:val="heading 1"/>
    <w:basedOn w:val="a"/>
    <w:link w:val="10"/>
    <w:uiPriority w:val="9"/>
    <w:qFormat/>
    <w:rsid w:val="00560A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6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6CAF"/>
  </w:style>
  <w:style w:type="paragraph" w:styleId="a6">
    <w:name w:val="footer"/>
    <w:basedOn w:val="a"/>
    <w:link w:val="a7"/>
    <w:uiPriority w:val="99"/>
    <w:unhideWhenUsed/>
    <w:rsid w:val="00BF6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6CAF"/>
  </w:style>
  <w:style w:type="paragraph" w:styleId="a8">
    <w:name w:val="List Paragraph"/>
    <w:basedOn w:val="a"/>
    <w:uiPriority w:val="34"/>
    <w:qFormat/>
    <w:rsid w:val="0044498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6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0B39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1F1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1F1F1B"/>
    <w:rPr>
      <w:b/>
      <w:bCs/>
    </w:rPr>
  </w:style>
  <w:style w:type="character" w:styleId="ad">
    <w:name w:val="Emphasis"/>
    <w:basedOn w:val="a0"/>
    <w:uiPriority w:val="20"/>
    <w:qFormat/>
    <w:rsid w:val="001F1F1B"/>
    <w:rPr>
      <w:i/>
      <w:iCs/>
    </w:rPr>
  </w:style>
  <w:style w:type="paragraph" w:customStyle="1" w:styleId="blockblock-3c">
    <w:name w:val="block__block-3c"/>
    <w:basedOn w:val="a"/>
    <w:rsid w:val="00FF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B22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e">
    <w:name w:val="Hyperlink"/>
    <w:uiPriority w:val="99"/>
    <w:unhideWhenUsed/>
    <w:rsid w:val="004A62EF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4A62E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60A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20D82"/>
    <w:rPr>
      <w:color w:val="605E5C"/>
      <w:shd w:val="clear" w:color="auto" w:fill="E1DFDD"/>
    </w:rPr>
  </w:style>
  <w:style w:type="paragraph" w:customStyle="1" w:styleId="ConsPlusTitle">
    <w:name w:val="ConsPlusTitle"/>
    <w:rsid w:val="00D110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1A75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link w:val="ConsPlusNonformat0"/>
    <w:rsid w:val="009075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9075F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42354-6686-40C2-B24A-EECE8A539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Величко</dc:creator>
  <cp:lastModifiedBy>user725</cp:lastModifiedBy>
  <cp:revision>2</cp:revision>
  <cp:lastPrinted>2024-02-16T13:01:00Z</cp:lastPrinted>
  <dcterms:created xsi:type="dcterms:W3CDTF">2024-02-21T08:05:00Z</dcterms:created>
  <dcterms:modified xsi:type="dcterms:W3CDTF">2024-02-21T08:05:00Z</dcterms:modified>
</cp:coreProperties>
</file>